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38B9">
      <w:pPr>
        <w:jc w:val="both"/>
      </w:pPr>
    </w:p>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ind w:firstLine="2650" w:firstLineChars="1100"/>
              <w:jc w:val="both"/>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lang w:val="en-US" w:eastAsia="zh-CN"/>
                <w14:textFill>
                  <w14:solidFill>
                    <w14:schemeClr w14:val="tx1"/>
                  </w14:solidFill>
                </w14:textFill>
              </w:rPr>
              <w:t>第三节  动能和势能</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0F2FCF78">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3.2.1 知道动能、势能。</w:t>
            </w:r>
          </w:p>
          <w:p w14:paraId="6FEBF53B">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56F4DC1D">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知道动能和势能，能通过实验了解影响动能、势能大小的因素</w:t>
            </w:r>
            <w:r>
              <w:rPr>
                <w:rFonts w:hint="eastAsia" w:ascii="仿宋_GB2312" w:hAnsi="宋体" w:eastAsia="仿宋_GB2312"/>
                <w:color w:val="000000" w:themeColor="text1"/>
                <w:sz w:val="24"/>
                <w:szCs w:val="21"/>
                <w:lang w:eastAsia="zh-CN"/>
                <w14:textFill>
                  <w14:solidFill>
                    <w14:schemeClr w14:val="tx1"/>
                  </w14:solidFill>
                </w14:textFill>
              </w:rPr>
              <w:t>。</w:t>
            </w:r>
          </w:p>
          <w:p w14:paraId="5375EEE9">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能运用动能和势能解释相关的现象。</w:t>
            </w:r>
          </w:p>
          <w:p w14:paraId="3F2C3589">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74717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3035FBB8">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教材是在学生认识了功的知识后进一步学习的深入首先在学生学过的功的知识的基础上，直接从功和能的关系引入了能量的初步概念，不追求严密性。这是因为初中只要求学生对能量的概念有初步的认识。教材列举了</w:t>
            </w:r>
            <w:r>
              <w:rPr>
                <w:rFonts w:hint="eastAsia" w:ascii="仿宋_GB2312" w:hAnsi="宋体" w:eastAsia="仿宋_GB2312"/>
                <w:color w:val="000000" w:themeColor="text1"/>
                <w:sz w:val="24"/>
                <w:szCs w:val="21"/>
                <w:lang w:val="en-US" w:eastAsia="zh-CN"/>
                <w14:textFill>
                  <w14:solidFill>
                    <w14:schemeClr w14:val="tx1"/>
                  </w14:solidFill>
                </w14:textFill>
              </w:rPr>
              <w:t>流动的空气</w:t>
            </w:r>
            <w:r>
              <w:rPr>
                <w:rFonts w:hint="eastAsia" w:ascii="仿宋_GB2312" w:hAnsi="宋体" w:eastAsia="仿宋_GB2312"/>
                <w:color w:val="000000" w:themeColor="text1"/>
                <w:sz w:val="24"/>
                <w:szCs w:val="21"/>
                <w14:textFill>
                  <w14:solidFill>
                    <w14:schemeClr w14:val="tx1"/>
                  </w14:solidFill>
                </w14:textFill>
              </w:rPr>
              <w:t>等能够做功，以便使学生对运动物体具有能量形成比较清楚的具体印象，同时也为讲水能和风能的利用埋下伏笔。由此引出了动能的概念，用实验说明动能的大小跟速度、质量的关系，能够培养学生的观察分析能力，势能的教学也是从做功的角度先引入势能概念，再由实验或观察生活中的现象学习势能的大小的决定因素。在本节内容中教材未给出机械能的概念。重点介绍了动能、势能的概念及影响因素，能量、机械能、动能、势能、重力势能、弹性势能这些概念的包含</w:t>
            </w:r>
            <w:r>
              <w:rPr>
                <w:rFonts w:hint="eastAsia" w:ascii="仿宋_GB2312" w:hAnsi="宋体" w:eastAsia="仿宋_GB2312"/>
                <w:color w:val="000000" w:themeColor="text1"/>
                <w:sz w:val="24"/>
                <w:szCs w:val="21"/>
                <w:lang w:val="en-US" w:eastAsia="zh-CN"/>
                <w14:textFill>
                  <w14:solidFill>
                    <w14:schemeClr w14:val="tx1"/>
                  </w14:solidFill>
                </w14:textFill>
              </w:rPr>
              <w:t>与被</w:t>
            </w:r>
            <w:r>
              <w:rPr>
                <w:rFonts w:hint="eastAsia" w:ascii="仿宋_GB2312" w:hAnsi="宋体" w:eastAsia="仿宋_GB2312"/>
                <w:color w:val="000000" w:themeColor="text1"/>
                <w:sz w:val="24"/>
                <w:szCs w:val="21"/>
                <w14:textFill>
                  <w14:solidFill>
                    <w14:schemeClr w14:val="tx1"/>
                  </w14:solidFill>
                </w14:textFill>
              </w:rPr>
              <w:t>包含关系模糊</w:t>
            </w:r>
            <w:r>
              <w:rPr>
                <w:rFonts w:hint="eastAsia" w:ascii="仿宋_GB2312" w:hAnsi="宋体" w:eastAsia="仿宋_GB2312"/>
                <w:color w:val="000000" w:themeColor="text1"/>
                <w:sz w:val="24"/>
                <w:szCs w:val="21"/>
                <w:lang w:eastAsia="zh-CN"/>
                <w14:textFill>
                  <w14:solidFill>
                    <w14:schemeClr w14:val="tx1"/>
                  </w14:solidFill>
                </w14:textFill>
              </w:rPr>
              <w:t>。</w:t>
            </w:r>
          </w:p>
          <w:p w14:paraId="61CCC600">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p>
          <w:p w14:paraId="7FB278C2">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712F30B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生在上节课已经学习了功的知识，对于力对物体做功能够进行判断，所以可以通过做功引入能量的概念。本节课与实际生活联系较大，学生在老师的引导下能够把生活中的现象与物理知识的学习进行联系,所以在解决实际问题方面比较容易。同时学生也具备了一定的实验探究能力和分析、归纳、解决问题的能力。</w:t>
            </w:r>
          </w:p>
          <w:p w14:paraId="4AEFAF4C">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p>
          <w:p w14:paraId="0A8831FB">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B4AC48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形成能量观念。</w:t>
            </w:r>
          </w:p>
          <w:p w14:paraId="36ECF66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581C4F73">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1.通过观察认识动能的存在。</w:t>
            </w:r>
          </w:p>
          <w:p w14:paraId="31BE434F">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2.通过归纳概括得到动能的概念。</w:t>
            </w:r>
          </w:p>
          <w:p w14:paraId="17471D8D">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3.在讨论探究实验中总结影响动能、重力势能的因素。</w:t>
            </w:r>
          </w:p>
          <w:p w14:paraId="575699B1">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p>
          <w:p w14:paraId="52E84031">
            <w:pPr>
              <w:spacing w:line="300" w:lineRule="exact"/>
              <w:rPr>
                <w:rFonts w:hint="default" w:ascii="仿宋_GB2312" w:hAnsi="宋体" w:eastAsia="仿宋_GB2312"/>
                <w:color w:val="000000" w:themeColor="text1"/>
                <w:sz w:val="24"/>
                <w:szCs w:val="21"/>
                <w:lang w:val="en-US" w:eastAsia="zh-CN"/>
                <w14:textFill>
                  <w14:solidFill>
                    <w14:schemeClr w14:val="tx1"/>
                  </w14:solidFill>
                </w14:textFill>
              </w:rPr>
            </w:pPr>
          </w:p>
          <w:p w14:paraId="6495BF7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007D3B19">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通过观察认识动能势能的存在，通过归纳概括得到动能势能的概念</w:t>
            </w:r>
            <w:r>
              <w:rPr>
                <w:rFonts w:hint="eastAsia" w:ascii="仿宋_GB2312" w:hAnsi="宋体" w:eastAsia="仿宋_GB2312"/>
                <w:color w:val="000000" w:themeColor="text1"/>
                <w:sz w:val="24"/>
                <w:szCs w:val="21"/>
                <w:lang w:eastAsia="zh-CN"/>
                <w14:textFill>
                  <w14:solidFill>
                    <w14:schemeClr w14:val="tx1"/>
                  </w14:solidFill>
                </w14:textFill>
              </w:rPr>
              <w:t>。</w:t>
            </w:r>
          </w:p>
          <w:p w14:paraId="1CFA4195">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在了解动能、势能的大小跟哪些因素有关的活动中，学会用科学探究的方法研究物理问题</w:t>
            </w:r>
            <w:r>
              <w:rPr>
                <w:rFonts w:hint="eastAsia" w:ascii="仿宋_GB2312" w:hAnsi="宋体" w:eastAsia="仿宋_GB2312"/>
                <w:color w:val="000000" w:themeColor="text1"/>
                <w:sz w:val="24"/>
                <w:szCs w:val="21"/>
                <w:lang w:eastAsia="zh-CN"/>
                <w14:textFill>
                  <w14:solidFill>
                    <w14:schemeClr w14:val="tx1"/>
                  </w14:solidFill>
                </w14:textFill>
              </w:rPr>
              <w:t>。</w:t>
            </w:r>
          </w:p>
          <w:p w14:paraId="5E6BED91">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A40E9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53B8D6A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具有从能量的角度分析物理问题的意识。</w:t>
            </w:r>
          </w:p>
          <w:p w14:paraId="376041D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818"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2DD621C7">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6081CCE9">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本设计的内容主要包括两个方面：一是势能与动能的概念；二是势能与动能大小的影响因素。本节课的基本思路是：创设情景，引发学生的思考。在</w:t>
            </w:r>
            <w:r>
              <w:rPr>
                <w:rFonts w:hint="eastAsia" w:ascii="仿宋_GB2312" w:hAnsi="宋体" w:eastAsia="仿宋_GB2312"/>
                <w:color w:val="000000" w:themeColor="text1"/>
                <w:sz w:val="24"/>
                <w:szCs w:val="21"/>
                <w:lang w:val="en-US" w:eastAsia="zh-CN"/>
                <w14:textFill>
                  <w14:solidFill>
                    <w14:schemeClr w14:val="tx1"/>
                  </w14:solidFill>
                </w14:textFill>
              </w:rPr>
              <w:t>举例</w:t>
            </w:r>
            <w:r>
              <w:rPr>
                <w:rFonts w:hint="eastAsia" w:ascii="仿宋_GB2312" w:hAnsi="宋体" w:eastAsia="仿宋_GB2312"/>
                <w:color w:val="000000" w:themeColor="text1"/>
                <w:sz w:val="24"/>
                <w:szCs w:val="21"/>
                <w14:textFill>
                  <w14:solidFill>
                    <w14:schemeClr w14:val="tx1"/>
                  </w14:solidFill>
                </w14:textFill>
              </w:rPr>
              <w:t>引入能量的概念。通过参与活动和联系生活实例，猜想并设计实验，探究得到影响势能与动能大小的因素。并结合影响势能与动能大小的因素，分析生活现象。</w:t>
            </w:r>
          </w:p>
          <w:p w14:paraId="15E5B86D">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本设计要突出的重点是：势能与动能大小的影响因素。通过生活场景，猜想动能</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lang w:val="en-US" w:eastAsia="zh-CN"/>
                <w14:textFill>
                  <w14:solidFill>
                    <w14:schemeClr w14:val="tx1"/>
                  </w14:solidFill>
                </w14:textFill>
              </w:rPr>
              <w:t>重力势能</w:t>
            </w:r>
            <w:r>
              <w:rPr>
                <w:rFonts w:hint="eastAsia" w:ascii="仿宋_GB2312" w:hAnsi="宋体" w:eastAsia="仿宋_GB2312"/>
                <w:color w:val="000000" w:themeColor="text1"/>
                <w:sz w:val="24"/>
                <w:szCs w:val="21"/>
                <w14:textFill>
                  <w14:solidFill>
                    <w14:schemeClr w14:val="tx1"/>
                  </w14:solidFill>
                </w14:textFill>
              </w:rPr>
              <w:t>的大小与哪些因素有关。旨在引导学生进行有依据的猜想，并根据猜想的内容设计实验。教师通过演示实验，学生观察现象并定性分析，得出结论。</w:t>
            </w:r>
          </w:p>
          <w:p w14:paraId="53CC114C">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本设计要突破的难点是：能量的概念。能量对于八年级学生而言是一个较为抽象的概念，它与学生之前所学的机械功概念有密切联系。教师分析</w:t>
            </w:r>
            <w:r>
              <w:rPr>
                <w:rFonts w:hint="eastAsia" w:ascii="仿宋_GB2312" w:hAnsi="宋体" w:eastAsia="仿宋_GB2312"/>
                <w:color w:val="000000" w:themeColor="text1"/>
                <w:sz w:val="24"/>
                <w:szCs w:val="21"/>
                <w:lang w:val="en-US" w:eastAsia="zh-CN"/>
                <w14:textFill>
                  <w14:solidFill>
                    <w14:schemeClr w14:val="tx1"/>
                  </w14:solidFill>
                </w14:textFill>
              </w:rPr>
              <w:t>不同的</w:t>
            </w:r>
            <w:r>
              <w:rPr>
                <w:rFonts w:hint="eastAsia" w:ascii="仿宋_GB2312" w:hAnsi="宋体" w:eastAsia="仿宋_GB2312"/>
                <w:color w:val="000000" w:themeColor="text1"/>
                <w:sz w:val="24"/>
                <w:szCs w:val="21"/>
                <w14:textFill>
                  <w14:solidFill>
                    <w14:schemeClr w14:val="tx1"/>
                  </w14:solidFill>
                </w14:textFill>
              </w:rPr>
              <w:t>场景，得出能量的概念，并演示</w:t>
            </w:r>
            <w:r>
              <w:rPr>
                <w:rFonts w:hint="eastAsia" w:ascii="仿宋_GB2312" w:hAnsi="宋体" w:eastAsia="仿宋_GB2312"/>
                <w:color w:val="000000" w:themeColor="text1"/>
                <w:sz w:val="24"/>
                <w:szCs w:val="21"/>
                <w:lang w:val="en-US" w:eastAsia="zh-CN"/>
                <w14:textFill>
                  <w14:solidFill>
                    <w14:schemeClr w14:val="tx1"/>
                  </w14:solidFill>
                </w14:textFill>
              </w:rPr>
              <w:t>实验</w:t>
            </w:r>
            <w:r>
              <w:rPr>
                <w:rFonts w:hint="eastAsia" w:ascii="仿宋_GB2312" w:hAnsi="宋体" w:eastAsia="仿宋_GB2312"/>
                <w:color w:val="000000" w:themeColor="text1"/>
                <w:sz w:val="24"/>
                <w:szCs w:val="21"/>
                <w14:textFill>
                  <w14:solidFill>
                    <w14:schemeClr w14:val="tx1"/>
                  </w14:solidFill>
                </w14:textFill>
              </w:rPr>
              <w:t>，突破能量的概念中“能做功”的含义，知道物体“能做功”并非“正在做功”或者“已经做功”，而是指物体具有“做功的本领”</w:t>
            </w:r>
            <w:r>
              <w:rPr>
                <w:rFonts w:hint="eastAsia" w:ascii="仿宋_GB2312" w:hAnsi="宋体" w:eastAsia="仿宋_GB2312"/>
                <w:color w:val="000000" w:themeColor="text1"/>
                <w:sz w:val="24"/>
                <w:szCs w:val="21"/>
                <w:lang w:eastAsia="zh-CN"/>
                <w14:textFill>
                  <w14:solidFill>
                    <w14:schemeClr w14:val="tx1"/>
                  </w14:solidFill>
                </w14:textFill>
              </w:rPr>
              <w:t>。</w:t>
            </w:r>
          </w:p>
          <w:p w14:paraId="010BE283">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p>
          <w:p w14:paraId="0C9A7A0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49480CB0">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了解能量的初步概念</w:t>
            </w:r>
            <w:r>
              <w:rPr>
                <w:rFonts w:hint="eastAsia" w:ascii="仿宋_GB2312" w:hAnsi="宋体" w:eastAsia="仿宋_GB2312"/>
                <w:color w:val="000000" w:themeColor="text1"/>
                <w:sz w:val="24"/>
                <w:szCs w:val="21"/>
                <w:lang w:eastAsia="zh-CN"/>
                <w14:textFill>
                  <w14:solidFill>
                    <w14:schemeClr w14:val="tx1"/>
                  </w14:solidFill>
                </w14:textFill>
              </w:rPr>
              <w:t>。</w:t>
            </w:r>
          </w:p>
          <w:p w14:paraId="3732B611">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知道什么是动能、重力势能、弹性势能</w:t>
            </w:r>
            <w:r>
              <w:rPr>
                <w:rFonts w:hint="eastAsia" w:ascii="仿宋_GB2312" w:hAnsi="宋体" w:eastAsia="仿宋_GB2312"/>
                <w:color w:val="000000" w:themeColor="text1"/>
                <w:sz w:val="24"/>
                <w:szCs w:val="21"/>
                <w:lang w:eastAsia="zh-CN"/>
                <w14:textFill>
                  <w14:solidFill>
                    <w14:schemeClr w14:val="tx1"/>
                  </w14:solidFill>
                </w14:textFill>
              </w:rPr>
              <w:t>。</w:t>
            </w:r>
          </w:p>
          <w:p w14:paraId="16B60E3B">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w:t>
            </w:r>
            <w:r>
              <w:rPr>
                <w:rFonts w:hint="eastAsia" w:ascii="仿宋_GB2312" w:hAnsi="宋体" w:eastAsia="仿宋_GB2312"/>
                <w:color w:val="000000" w:themeColor="text1"/>
                <w:sz w:val="24"/>
                <w:szCs w:val="21"/>
                <w14:textFill>
                  <w14:solidFill>
                    <w14:schemeClr w14:val="tx1"/>
                  </w14:solidFill>
                </w14:textFill>
              </w:rPr>
              <w:t>初步了解动能大小与哪些因素有关，知道重力势能、弹性势能与哪些因素有关</w:t>
            </w:r>
            <w:r>
              <w:rPr>
                <w:rFonts w:hint="eastAsia" w:ascii="仿宋_GB2312" w:hAnsi="宋体" w:eastAsia="仿宋_GB2312"/>
                <w:color w:val="000000" w:themeColor="text1"/>
                <w:sz w:val="24"/>
                <w:szCs w:val="21"/>
                <w:lang w:eastAsia="zh-CN"/>
                <w14:textFill>
                  <w14:solidFill>
                    <w14:schemeClr w14:val="tx1"/>
                  </w14:solidFill>
                </w14:textFill>
              </w:rPr>
              <w:t>。</w:t>
            </w:r>
          </w:p>
          <w:p w14:paraId="07374D7E">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00014FE4">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1.</w:t>
            </w:r>
            <w:r>
              <w:rPr>
                <w:rFonts w:hint="eastAsia" w:ascii="仿宋_GB2312" w:hAnsi="宋体" w:eastAsia="仿宋_GB2312"/>
                <w:color w:val="000000" w:themeColor="text1"/>
                <w:sz w:val="24"/>
                <w:szCs w:val="21"/>
                <w14:textFill>
                  <w14:solidFill>
                    <w14:schemeClr w14:val="tx1"/>
                  </w14:solidFill>
                </w14:textFill>
              </w:rPr>
              <w:t>探究影响动能和势能大小的因素</w:t>
            </w:r>
            <w:r>
              <w:rPr>
                <w:rFonts w:hint="eastAsia" w:ascii="仿宋_GB2312" w:hAnsi="宋体" w:eastAsia="仿宋_GB2312"/>
                <w:color w:val="000000" w:themeColor="text1"/>
                <w:sz w:val="24"/>
                <w:szCs w:val="21"/>
                <w:lang w:eastAsia="zh-CN"/>
                <w14:textFill>
                  <w14:solidFill>
                    <w14:schemeClr w14:val="tx1"/>
                  </w14:solidFill>
                </w14:textFill>
              </w:rPr>
              <w:t>。</w:t>
            </w:r>
          </w:p>
          <w:p w14:paraId="73DC995A">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w:t>
            </w:r>
            <w:r>
              <w:rPr>
                <w:rFonts w:hint="eastAsia" w:ascii="仿宋_GB2312" w:hAnsi="宋体" w:eastAsia="仿宋_GB2312"/>
                <w:color w:val="000000" w:themeColor="text1"/>
                <w:sz w:val="24"/>
                <w:szCs w:val="21"/>
                <w14:textFill>
                  <w14:solidFill>
                    <w14:schemeClr w14:val="tx1"/>
                  </w14:solidFill>
                </w14:textFill>
              </w:rPr>
              <w:t>通过科学探究，使学生经历基本的科学探究过程，学习科学探究方法，发展初步的科学探究能力，形成尊重事实、探索真理的科学态度。</w:t>
            </w:r>
          </w:p>
          <w:p w14:paraId="5752DD17">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6922516A">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17A4A032">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钢球、斜面、木块、重物、沙箱、小方桌、多媒体课件。</w:t>
            </w:r>
          </w:p>
          <w:p w14:paraId="78EB245D">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3F9D6013">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【课时安排】第1课时</w:t>
            </w: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58EF860">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w:t>
            </w:r>
            <w:r>
              <w:rPr>
                <w:rFonts w:hint="eastAsia" w:ascii="宋体" w:hAnsi="宋体" w:eastAsia="宋体"/>
                <w:b/>
                <w:bCs/>
                <w:color w:val="000000" w:themeColor="text1"/>
                <w:sz w:val="24"/>
                <w:lang w:val="en-US" w:eastAsia="zh-CN"/>
                <w14:textFill>
                  <w14:solidFill>
                    <w14:schemeClr w14:val="tx1"/>
                  </w14:solidFill>
                </w14:textFill>
              </w:rPr>
              <w:t>课题</w:t>
            </w:r>
          </w:p>
          <w:p w14:paraId="4021B076">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DEDC034">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093DEF8">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7190885">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E141B6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190489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5C0B7F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AB1E20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0FD8B28">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5B3E9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51E6D5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232B964">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1CC7F1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99F67D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F8F7042">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E5A2D0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52E068">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7BD3754">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0BDD33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CDB64F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F7E58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3BB595B9">
            <w:pPr>
              <w:spacing w:line="300" w:lineRule="exact"/>
              <w:jc w:val="left"/>
              <w:rPr>
                <w:rFonts w:hint="default"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lang w:val="en-US" w:eastAsia="zh-CN"/>
                <w14:textFill>
                  <w14:solidFill>
                    <w14:schemeClr w14:val="tx1"/>
                  </w14:solidFill>
                </w14:textFill>
              </w:rPr>
              <w:t>进入新课</w:t>
            </w:r>
          </w:p>
          <w:p w14:paraId="2B6B47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425CBDD">
            <w:pPr>
              <w:spacing w:line="300" w:lineRule="exact"/>
              <w:rPr>
                <w:rFonts w:ascii="宋体" w:hAnsi="宋体" w:eastAsia="宋体"/>
                <w:b/>
                <w:color w:val="000000" w:themeColor="text1"/>
                <w:sz w:val="24"/>
                <w14:textFill>
                  <w14:solidFill>
                    <w14:schemeClr w14:val="tx1"/>
                  </w14:solidFill>
                </w14:textFill>
              </w:rPr>
            </w:pPr>
          </w:p>
          <w:p w14:paraId="6FAFF072">
            <w:pPr>
              <w:spacing w:line="300" w:lineRule="exact"/>
              <w:rPr>
                <w:rFonts w:ascii="宋体" w:hAnsi="宋体" w:eastAsia="宋体"/>
                <w:b/>
                <w:color w:val="000000" w:themeColor="text1"/>
                <w:sz w:val="24"/>
                <w14:textFill>
                  <w14:solidFill>
                    <w14:schemeClr w14:val="tx1"/>
                  </w14:solidFill>
                </w14:textFill>
              </w:rPr>
            </w:pPr>
          </w:p>
          <w:p w14:paraId="2BC8D3D9">
            <w:pPr>
              <w:spacing w:line="300" w:lineRule="exact"/>
              <w:rPr>
                <w:rFonts w:ascii="宋体" w:hAnsi="宋体" w:eastAsia="宋体"/>
                <w:b/>
                <w:color w:val="000000" w:themeColor="text1"/>
                <w:sz w:val="24"/>
                <w14:textFill>
                  <w14:solidFill>
                    <w14:schemeClr w14:val="tx1"/>
                  </w14:solidFill>
                </w14:textFill>
              </w:rPr>
            </w:pPr>
          </w:p>
          <w:p w14:paraId="3E20B33A">
            <w:pPr>
              <w:spacing w:line="300" w:lineRule="exact"/>
              <w:rPr>
                <w:rFonts w:ascii="宋体" w:hAnsi="宋体" w:eastAsia="宋体"/>
                <w:b/>
                <w:color w:val="000000" w:themeColor="text1"/>
                <w:sz w:val="24"/>
                <w14:textFill>
                  <w14:solidFill>
                    <w14:schemeClr w14:val="tx1"/>
                  </w14:solidFill>
                </w14:textFill>
              </w:rPr>
            </w:pPr>
          </w:p>
          <w:p w14:paraId="6F315B2F">
            <w:pPr>
              <w:spacing w:line="300" w:lineRule="exact"/>
              <w:rPr>
                <w:rFonts w:ascii="宋体" w:hAnsi="宋体" w:eastAsia="宋体"/>
                <w:b/>
                <w:color w:val="000000" w:themeColor="text1"/>
                <w:sz w:val="24"/>
                <w14:textFill>
                  <w14:solidFill>
                    <w14:schemeClr w14:val="tx1"/>
                  </w14:solidFill>
                </w14:textFill>
              </w:rPr>
            </w:pPr>
          </w:p>
          <w:p w14:paraId="3E2E6F48">
            <w:pPr>
              <w:spacing w:line="300" w:lineRule="exact"/>
              <w:rPr>
                <w:rFonts w:ascii="宋体" w:hAnsi="宋体" w:eastAsia="宋体"/>
                <w:b/>
                <w:color w:val="000000" w:themeColor="text1"/>
                <w:sz w:val="24"/>
                <w14:textFill>
                  <w14:solidFill>
                    <w14:schemeClr w14:val="tx1"/>
                  </w14:solidFill>
                </w14:textFill>
              </w:rPr>
            </w:pPr>
          </w:p>
          <w:p w14:paraId="159F9E02">
            <w:pPr>
              <w:spacing w:line="300" w:lineRule="exact"/>
              <w:rPr>
                <w:rFonts w:ascii="宋体" w:hAnsi="宋体" w:eastAsia="宋体"/>
                <w:b/>
                <w:color w:val="000000" w:themeColor="text1"/>
                <w:sz w:val="24"/>
                <w14:textFill>
                  <w14:solidFill>
                    <w14:schemeClr w14:val="tx1"/>
                  </w14:solidFill>
                </w14:textFill>
              </w:rPr>
            </w:pPr>
          </w:p>
          <w:p w14:paraId="2A0603E1">
            <w:pPr>
              <w:spacing w:line="300" w:lineRule="exact"/>
              <w:rPr>
                <w:rFonts w:ascii="宋体" w:hAnsi="宋体" w:eastAsia="宋体"/>
                <w:b/>
                <w:color w:val="000000" w:themeColor="text1"/>
                <w:sz w:val="24"/>
                <w14:textFill>
                  <w14:solidFill>
                    <w14:schemeClr w14:val="tx1"/>
                  </w14:solidFill>
                </w14:textFill>
              </w:rPr>
            </w:pPr>
          </w:p>
          <w:p w14:paraId="2377EE17">
            <w:pPr>
              <w:spacing w:line="300" w:lineRule="exact"/>
              <w:rPr>
                <w:rFonts w:ascii="宋体" w:hAnsi="宋体" w:eastAsia="宋体"/>
                <w:b/>
                <w:color w:val="000000" w:themeColor="text1"/>
                <w:sz w:val="24"/>
                <w14:textFill>
                  <w14:solidFill>
                    <w14:schemeClr w14:val="tx1"/>
                  </w14:solidFill>
                </w14:textFill>
              </w:rPr>
            </w:pPr>
          </w:p>
          <w:p w14:paraId="7653209F">
            <w:pPr>
              <w:spacing w:line="300" w:lineRule="exact"/>
              <w:rPr>
                <w:rFonts w:ascii="宋体" w:hAnsi="宋体" w:eastAsia="宋体"/>
                <w:b/>
                <w:color w:val="000000" w:themeColor="text1"/>
                <w:sz w:val="24"/>
                <w14:textFill>
                  <w14:solidFill>
                    <w14:schemeClr w14:val="tx1"/>
                  </w14:solidFill>
                </w14:textFill>
              </w:rPr>
            </w:pPr>
          </w:p>
          <w:p w14:paraId="575C5EF0">
            <w:pPr>
              <w:spacing w:line="300" w:lineRule="exact"/>
              <w:rPr>
                <w:rFonts w:ascii="宋体" w:hAnsi="宋体" w:eastAsia="宋体"/>
                <w:b/>
                <w:color w:val="000000" w:themeColor="text1"/>
                <w:sz w:val="24"/>
                <w14:textFill>
                  <w14:solidFill>
                    <w14:schemeClr w14:val="tx1"/>
                  </w14:solidFill>
                </w14:textFill>
              </w:rPr>
            </w:pPr>
          </w:p>
          <w:p w14:paraId="42D82437">
            <w:pPr>
              <w:spacing w:line="300" w:lineRule="exact"/>
              <w:rPr>
                <w:rFonts w:ascii="宋体" w:hAnsi="宋体" w:eastAsia="宋体"/>
                <w:b/>
                <w:color w:val="000000" w:themeColor="text1"/>
                <w:sz w:val="24"/>
                <w14:textFill>
                  <w14:solidFill>
                    <w14:schemeClr w14:val="tx1"/>
                  </w14:solidFill>
                </w14:textFill>
              </w:rPr>
            </w:pPr>
          </w:p>
          <w:p w14:paraId="42B16EB3">
            <w:pPr>
              <w:spacing w:line="300" w:lineRule="exact"/>
              <w:rPr>
                <w:rFonts w:ascii="宋体" w:hAnsi="宋体" w:eastAsia="宋体"/>
                <w:b/>
                <w:color w:val="000000" w:themeColor="text1"/>
                <w:sz w:val="24"/>
                <w14:textFill>
                  <w14:solidFill>
                    <w14:schemeClr w14:val="tx1"/>
                  </w14:solidFill>
                </w14:textFill>
              </w:rPr>
            </w:pPr>
          </w:p>
          <w:p w14:paraId="43706511">
            <w:pPr>
              <w:spacing w:line="300" w:lineRule="exact"/>
              <w:rPr>
                <w:rFonts w:ascii="宋体" w:hAnsi="宋体" w:eastAsia="宋体"/>
                <w:b/>
                <w:color w:val="000000" w:themeColor="text1"/>
                <w:sz w:val="24"/>
                <w14:textFill>
                  <w14:solidFill>
                    <w14:schemeClr w14:val="tx1"/>
                  </w14:solidFill>
                </w14:textFill>
              </w:rPr>
            </w:pPr>
          </w:p>
          <w:p w14:paraId="7540CBE4">
            <w:pPr>
              <w:spacing w:line="300" w:lineRule="exact"/>
              <w:rPr>
                <w:rFonts w:ascii="宋体" w:hAnsi="宋体" w:eastAsia="宋体"/>
                <w:b/>
                <w:color w:val="000000" w:themeColor="text1"/>
                <w:sz w:val="24"/>
                <w14:textFill>
                  <w14:solidFill>
                    <w14:schemeClr w14:val="tx1"/>
                  </w14:solidFill>
                </w14:textFill>
              </w:rPr>
            </w:pPr>
          </w:p>
          <w:p w14:paraId="3521DA06">
            <w:pPr>
              <w:spacing w:line="300" w:lineRule="exact"/>
              <w:rPr>
                <w:rFonts w:ascii="宋体" w:hAnsi="宋体" w:eastAsia="宋体"/>
                <w:b/>
                <w:color w:val="000000" w:themeColor="text1"/>
                <w:sz w:val="24"/>
                <w14:textFill>
                  <w14:solidFill>
                    <w14:schemeClr w14:val="tx1"/>
                  </w14:solidFill>
                </w14:textFill>
              </w:rPr>
            </w:pPr>
          </w:p>
          <w:p w14:paraId="57E8C4B3">
            <w:pPr>
              <w:spacing w:line="300" w:lineRule="exact"/>
              <w:rPr>
                <w:rFonts w:ascii="宋体" w:hAnsi="宋体" w:eastAsia="宋体"/>
                <w:b/>
                <w:color w:val="000000" w:themeColor="text1"/>
                <w:sz w:val="24"/>
                <w14:textFill>
                  <w14:solidFill>
                    <w14:schemeClr w14:val="tx1"/>
                  </w14:solidFill>
                </w14:textFill>
              </w:rPr>
            </w:pPr>
          </w:p>
          <w:p w14:paraId="1A2C883B">
            <w:pPr>
              <w:spacing w:line="300" w:lineRule="exact"/>
              <w:rPr>
                <w:rFonts w:ascii="宋体" w:hAnsi="宋体" w:eastAsia="宋体"/>
                <w:b/>
                <w:color w:val="000000" w:themeColor="text1"/>
                <w:sz w:val="24"/>
                <w14:textFill>
                  <w14:solidFill>
                    <w14:schemeClr w14:val="tx1"/>
                  </w14:solidFill>
                </w14:textFill>
              </w:rPr>
            </w:pPr>
          </w:p>
          <w:p w14:paraId="17023908">
            <w:pPr>
              <w:spacing w:line="300" w:lineRule="exact"/>
              <w:rPr>
                <w:rFonts w:ascii="宋体" w:hAnsi="宋体" w:eastAsia="宋体"/>
                <w:b/>
                <w:color w:val="000000" w:themeColor="text1"/>
                <w:sz w:val="24"/>
                <w14:textFill>
                  <w14:solidFill>
                    <w14:schemeClr w14:val="tx1"/>
                  </w14:solidFill>
                </w14:textFill>
              </w:rPr>
            </w:pPr>
          </w:p>
          <w:p w14:paraId="29288AB9">
            <w:pPr>
              <w:spacing w:line="300" w:lineRule="exact"/>
              <w:rPr>
                <w:rFonts w:ascii="宋体" w:hAnsi="宋体" w:eastAsia="宋体"/>
                <w:b/>
                <w:color w:val="000000" w:themeColor="text1"/>
                <w:sz w:val="24"/>
                <w14:textFill>
                  <w14:solidFill>
                    <w14:schemeClr w14:val="tx1"/>
                  </w14:solidFill>
                </w14:textFill>
              </w:rPr>
            </w:pPr>
          </w:p>
          <w:p w14:paraId="13FFA4B0">
            <w:pPr>
              <w:spacing w:line="300" w:lineRule="exact"/>
              <w:rPr>
                <w:rFonts w:ascii="宋体" w:hAnsi="宋体" w:eastAsia="宋体"/>
                <w:b/>
                <w:color w:val="000000" w:themeColor="text1"/>
                <w:sz w:val="24"/>
                <w14:textFill>
                  <w14:solidFill>
                    <w14:schemeClr w14:val="tx1"/>
                  </w14:solidFill>
                </w14:textFill>
              </w:rPr>
            </w:pPr>
          </w:p>
          <w:p w14:paraId="27B758EB">
            <w:pPr>
              <w:spacing w:line="300" w:lineRule="exact"/>
              <w:rPr>
                <w:rFonts w:ascii="宋体" w:hAnsi="宋体" w:eastAsia="宋体"/>
                <w:b/>
                <w:color w:val="000000" w:themeColor="text1"/>
                <w:sz w:val="24"/>
                <w14:textFill>
                  <w14:solidFill>
                    <w14:schemeClr w14:val="tx1"/>
                  </w14:solidFill>
                </w14:textFill>
              </w:rPr>
            </w:pPr>
          </w:p>
          <w:p w14:paraId="5B66E7F0">
            <w:pPr>
              <w:spacing w:line="300" w:lineRule="exact"/>
              <w:rPr>
                <w:rFonts w:ascii="宋体" w:hAnsi="宋体" w:eastAsia="宋体"/>
                <w:b/>
                <w:color w:val="000000" w:themeColor="text1"/>
                <w:sz w:val="24"/>
                <w14:textFill>
                  <w14:solidFill>
                    <w14:schemeClr w14:val="tx1"/>
                  </w14:solidFill>
                </w14:textFill>
              </w:rPr>
            </w:pPr>
          </w:p>
          <w:p w14:paraId="4DC3F63A">
            <w:pPr>
              <w:spacing w:line="300" w:lineRule="exact"/>
              <w:rPr>
                <w:rFonts w:ascii="宋体" w:hAnsi="宋体" w:eastAsia="宋体"/>
                <w:b/>
                <w:color w:val="000000" w:themeColor="text1"/>
                <w:sz w:val="24"/>
                <w14:textFill>
                  <w14:solidFill>
                    <w14:schemeClr w14:val="tx1"/>
                  </w14:solidFill>
                </w14:textFill>
              </w:rPr>
            </w:pPr>
          </w:p>
          <w:p w14:paraId="3D177EA0">
            <w:pPr>
              <w:spacing w:line="300" w:lineRule="exact"/>
              <w:rPr>
                <w:rFonts w:ascii="宋体" w:hAnsi="宋体" w:eastAsia="宋体"/>
                <w:b/>
                <w:color w:val="000000" w:themeColor="text1"/>
                <w:sz w:val="24"/>
                <w14:textFill>
                  <w14:solidFill>
                    <w14:schemeClr w14:val="tx1"/>
                  </w14:solidFill>
                </w14:textFill>
              </w:rPr>
            </w:pPr>
          </w:p>
          <w:p w14:paraId="260B8B28">
            <w:pPr>
              <w:spacing w:line="300" w:lineRule="exact"/>
              <w:rPr>
                <w:rFonts w:ascii="宋体" w:hAnsi="宋体" w:eastAsia="宋体"/>
                <w:b/>
                <w:color w:val="000000" w:themeColor="text1"/>
                <w:sz w:val="24"/>
                <w14:textFill>
                  <w14:solidFill>
                    <w14:schemeClr w14:val="tx1"/>
                  </w14:solidFill>
                </w14:textFill>
              </w:rPr>
            </w:pPr>
          </w:p>
          <w:p w14:paraId="5F762C16">
            <w:pPr>
              <w:spacing w:line="300" w:lineRule="exact"/>
              <w:rPr>
                <w:rFonts w:ascii="宋体" w:hAnsi="宋体" w:eastAsia="宋体"/>
                <w:b/>
                <w:color w:val="000000" w:themeColor="text1"/>
                <w:sz w:val="24"/>
                <w14:textFill>
                  <w14:solidFill>
                    <w14:schemeClr w14:val="tx1"/>
                  </w14:solidFill>
                </w14:textFill>
              </w:rPr>
            </w:pPr>
          </w:p>
          <w:p w14:paraId="18FEFE7D">
            <w:pPr>
              <w:spacing w:line="300" w:lineRule="exact"/>
              <w:rPr>
                <w:rFonts w:ascii="宋体" w:hAnsi="宋体" w:eastAsia="宋体"/>
                <w:b/>
                <w:color w:val="000000" w:themeColor="text1"/>
                <w:sz w:val="24"/>
                <w14:textFill>
                  <w14:solidFill>
                    <w14:schemeClr w14:val="tx1"/>
                  </w14:solidFill>
                </w14:textFill>
              </w:rPr>
            </w:pPr>
          </w:p>
          <w:p w14:paraId="7D30ECBC">
            <w:pPr>
              <w:spacing w:line="300" w:lineRule="exact"/>
              <w:rPr>
                <w:rFonts w:ascii="宋体" w:hAnsi="宋体" w:eastAsia="宋体"/>
                <w:b/>
                <w:color w:val="000000" w:themeColor="text1"/>
                <w:sz w:val="24"/>
                <w14:textFill>
                  <w14:solidFill>
                    <w14:schemeClr w14:val="tx1"/>
                  </w14:solidFill>
                </w14:textFill>
              </w:rPr>
            </w:pPr>
          </w:p>
          <w:p w14:paraId="40D0E8DD">
            <w:pPr>
              <w:spacing w:line="300" w:lineRule="exact"/>
              <w:rPr>
                <w:rFonts w:ascii="宋体" w:hAnsi="宋体" w:eastAsia="宋体"/>
                <w:b/>
                <w:color w:val="000000" w:themeColor="text1"/>
                <w:sz w:val="24"/>
                <w14:textFill>
                  <w14:solidFill>
                    <w14:schemeClr w14:val="tx1"/>
                  </w14:solidFill>
                </w14:textFill>
              </w:rPr>
            </w:pPr>
          </w:p>
          <w:p w14:paraId="27D68E37">
            <w:pPr>
              <w:spacing w:line="300" w:lineRule="exact"/>
              <w:rPr>
                <w:rFonts w:ascii="宋体" w:hAnsi="宋体" w:eastAsia="宋体"/>
                <w:b/>
                <w:color w:val="000000" w:themeColor="text1"/>
                <w:sz w:val="24"/>
                <w14:textFill>
                  <w14:solidFill>
                    <w14:schemeClr w14:val="tx1"/>
                  </w14:solidFill>
                </w14:textFill>
              </w:rPr>
            </w:pPr>
          </w:p>
          <w:p w14:paraId="3C14B72C">
            <w:pPr>
              <w:spacing w:line="300" w:lineRule="exact"/>
              <w:rPr>
                <w:rFonts w:ascii="宋体" w:hAnsi="宋体" w:eastAsia="宋体"/>
                <w:b/>
                <w:color w:val="000000" w:themeColor="text1"/>
                <w:sz w:val="24"/>
                <w14:textFill>
                  <w14:solidFill>
                    <w14:schemeClr w14:val="tx1"/>
                  </w14:solidFill>
                </w14:textFill>
              </w:rPr>
            </w:pPr>
          </w:p>
          <w:p w14:paraId="6503A98F">
            <w:pPr>
              <w:spacing w:line="300" w:lineRule="exact"/>
              <w:rPr>
                <w:rFonts w:ascii="宋体" w:hAnsi="宋体" w:eastAsia="宋体"/>
                <w:b/>
                <w:color w:val="000000" w:themeColor="text1"/>
                <w:sz w:val="24"/>
                <w14:textFill>
                  <w14:solidFill>
                    <w14:schemeClr w14:val="tx1"/>
                  </w14:solidFill>
                </w14:textFill>
              </w:rPr>
            </w:pPr>
          </w:p>
          <w:p w14:paraId="46E1E4F2">
            <w:pPr>
              <w:spacing w:line="300" w:lineRule="exact"/>
              <w:rPr>
                <w:rFonts w:ascii="宋体" w:hAnsi="宋体" w:eastAsia="宋体"/>
                <w:b/>
                <w:color w:val="000000" w:themeColor="text1"/>
                <w:sz w:val="24"/>
                <w14:textFill>
                  <w14:solidFill>
                    <w14:schemeClr w14:val="tx1"/>
                  </w14:solidFill>
                </w14:textFill>
              </w:rPr>
            </w:pPr>
          </w:p>
          <w:p w14:paraId="3E2048EC">
            <w:pPr>
              <w:spacing w:line="300" w:lineRule="exact"/>
              <w:rPr>
                <w:rFonts w:ascii="宋体" w:hAnsi="宋体" w:eastAsia="宋体"/>
                <w:b/>
                <w:color w:val="000000" w:themeColor="text1"/>
                <w:sz w:val="24"/>
                <w14:textFill>
                  <w14:solidFill>
                    <w14:schemeClr w14:val="tx1"/>
                  </w14:solidFill>
                </w14:textFill>
              </w:rPr>
            </w:pPr>
          </w:p>
          <w:p w14:paraId="5E47EAD6">
            <w:pPr>
              <w:spacing w:line="300" w:lineRule="exact"/>
              <w:rPr>
                <w:rFonts w:ascii="宋体" w:hAnsi="宋体" w:eastAsia="宋体"/>
                <w:b/>
                <w:color w:val="000000" w:themeColor="text1"/>
                <w:sz w:val="24"/>
                <w14:textFill>
                  <w14:solidFill>
                    <w14:schemeClr w14:val="tx1"/>
                  </w14:solidFill>
                </w14:textFill>
              </w:rPr>
            </w:pPr>
          </w:p>
          <w:p w14:paraId="747CA3F9">
            <w:pPr>
              <w:spacing w:line="300" w:lineRule="exact"/>
              <w:rPr>
                <w:rFonts w:ascii="宋体" w:hAnsi="宋体" w:eastAsia="宋体"/>
                <w:b/>
                <w:color w:val="000000" w:themeColor="text1"/>
                <w:sz w:val="24"/>
                <w14:textFill>
                  <w14:solidFill>
                    <w14:schemeClr w14:val="tx1"/>
                  </w14:solidFill>
                </w14:textFill>
              </w:rPr>
            </w:pPr>
          </w:p>
          <w:p w14:paraId="60AA1C33">
            <w:pPr>
              <w:spacing w:line="300" w:lineRule="exact"/>
              <w:rPr>
                <w:rFonts w:ascii="宋体" w:hAnsi="宋体" w:eastAsia="宋体"/>
                <w:b/>
                <w:color w:val="000000" w:themeColor="text1"/>
                <w:sz w:val="24"/>
                <w14:textFill>
                  <w14:solidFill>
                    <w14:schemeClr w14:val="tx1"/>
                  </w14:solidFill>
                </w14:textFill>
              </w:rPr>
            </w:pPr>
          </w:p>
          <w:p w14:paraId="40ACEF20">
            <w:pPr>
              <w:spacing w:line="300" w:lineRule="exact"/>
              <w:rPr>
                <w:rFonts w:ascii="宋体" w:hAnsi="宋体" w:eastAsia="宋体"/>
                <w:b/>
                <w:color w:val="000000" w:themeColor="text1"/>
                <w:sz w:val="24"/>
                <w14:textFill>
                  <w14:solidFill>
                    <w14:schemeClr w14:val="tx1"/>
                  </w14:solidFill>
                </w14:textFill>
              </w:rPr>
            </w:pPr>
          </w:p>
          <w:p w14:paraId="3E93C1C4">
            <w:pPr>
              <w:spacing w:line="300" w:lineRule="exact"/>
              <w:rPr>
                <w:rFonts w:ascii="宋体" w:hAnsi="宋体" w:eastAsia="宋体"/>
                <w:b/>
                <w:color w:val="000000" w:themeColor="text1"/>
                <w:sz w:val="24"/>
                <w14:textFill>
                  <w14:solidFill>
                    <w14:schemeClr w14:val="tx1"/>
                  </w14:solidFill>
                </w14:textFill>
              </w:rPr>
            </w:pPr>
          </w:p>
          <w:p w14:paraId="46C0060F">
            <w:pPr>
              <w:spacing w:line="300" w:lineRule="exact"/>
              <w:rPr>
                <w:rFonts w:ascii="宋体" w:hAnsi="宋体" w:eastAsia="宋体"/>
                <w:b/>
                <w:color w:val="000000" w:themeColor="text1"/>
                <w:sz w:val="24"/>
                <w14:textFill>
                  <w14:solidFill>
                    <w14:schemeClr w14:val="tx1"/>
                  </w14:solidFill>
                </w14:textFill>
              </w:rPr>
            </w:pPr>
          </w:p>
          <w:p w14:paraId="68EA809E">
            <w:pPr>
              <w:spacing w:line="300" w:lineRule="exact"/>
              <w:rPr>
                <w:rFonts w:ascii="宋体" w:hAnsi="宋体" w:eastAsia="宋体"/>
                <w:b/>
                <w:color w:val="000000" w:themeColor="text1"/>
                <w:sz w:val="24"/>
                <w14:textFill>
                  <w14:solidFill>
                    <w14:schemeClr w14:val="tx1"/>
                  </w14:solidFill>
                </w14:textFill>
              </w:rPr>
            </w:pPr>
          </w:p>
          <w:p w14:paraId="4BB1E9AC">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32C99A33">
            <w:pPr>
              <w:spacing w:line="300" w:lineRule="exact"/>
              <w:rPr>
                <w:rFonts w:ascii="宋体" w:hAnsi="宋体" w:eastAsia="宋体"/>
                <w:b/>
                <w:color w:val="000000" w:themeColor="text1"/>
                <w:sz w:val="24"/>
                <w14:textFill>
                  <w14:solidFill>
                    <w14:schemeClr w14:val="tx1"/>
                  </w14:solidFill>
                </w14:textFill>
              </w:rPr>
            </w:pPr>
          </w:p>
          <w:p w14:paraId="773D137E">
            <w:pPr>
              <w:spacing w:line="300" w:lineRule="exact"/>
              <w:rPr>
                <w:rFonts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30C50453">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DFAFDC5">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6877D2B8">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ECD7FD6">
            <w:pPr>
              <w:spacing w:line="300" w:lineRule="exact"/>
              <w:jc w:val="left"/>
              <w:rPr>
                <w:rFonts w:ascii="宋体" w:hAnsi="宋体" w:eastAsia="宋体"/>
                <w:b/>
                <w:color w:val="000000" w:themeColor="text1"/>
                <w:sz w:val="24"/>
                <w14:textFill>
                  <w14:solidFill>
                    <w14:schemeClr w14:val="tx1"/>
                  </w14:solidFill>
                </w14:textFill>
              </w:rPr>
            </w:pPr>
          </w:p>
          <w:p w14:paraId="5C84F71A">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9CF8C89">
            <w:pPr>
              <w:spacing w:line="300" w:lineRule="exact"/>
              <w:jc w:val="left"/>
              <w:rPr>
                <w:rFonts w:ascii="宋体" w:hAnsi="宋体" w:eastAsia="宋体"/>
                <w:b/>
                <w:color w:val="000000" w:themeColor="text1"/>
                <w:sz w:val="24"/>
                <w14:textFill>
                  <w14:solidFill>
                    <w14:schemeClr w14:val="tx1"/>
                  </w14:solidFill>
                </w14:textFill>
              </w:rPr>
            </w:pPr>
          </w:p>
          <w:p w14:paraId="242EEA02">
            <w:pPr>
              <w:spacing w:line="300" w:lineRule="exact"/>
              <w:jc w:val="left"/>
              <w:rPr>
                <w:rFonts w:ascii="宋体" w:hAnsi="宋体" w:eastAsia="宋体"/>
                <w:b/>
                <w:color w:val="000000" w:themeColor="text1"/>
                <w:sz w:val="24"/>
                <w14:textFill>
                  <w14:solidFill>
                    <w14:schemeClr w14:val="tx1"/>
                  </w14:solidFill>
                </w14:textFill>
              </w:rPr>
            </w:pPr>
          </w:p>
          <w:p w14:paraId="5C9D567E">
            <w:pPr>
              <w:spacing w:line="300" w:lineRule="exact"/>
              <w:jc w:val="left"/>
              <w:rPr>
                <w:rFonts w:ascii="宋体" w:hAnsi="宋体" w:eastAsia="宋体"/>
                <w:b/>
                <w:color w:val="000000" w:themeColor="text1"/>
                <w:sz w:val="24"/>
                <w14:textFill>
                  <w14:solidFill>
                    <w14:schemeClr w14:val="tx1"/>
                  </w14:solidFill>
                </w14:textFill>
              </w:rPr>
            </w:pPr>
          </w:p>
          <w:p w14:paraId="403678A4">
            <w:pPr>
              <w:spacing w:line="300" w:lineRule="exact"/>
              <w:jc w:val="left"/>
              <w:rPr>
                <w:rFonts w:ascii="宋体" w:hAnsi="宋体" w:eastAsia="宋体"/>
                <w:b/>
                <w:color w:val="000000" w:themeColor="text1"/>
                <w:sz w:val="24"/>
                <w14:textFill>
                  <w14:solidFill>
                    <w14:schemeClr w14:val="tx1"/>
                  </w14:solidFill>
                </w14:textFill>
              </w:rPr>
            </w:pPr>
          </w:p>
          <w:p w14:paraId="110086A5">
            <w:pPr>
              <w:spacing w:line="300" w:lineRule="exact"/>
              <w:jc w:val="left"/>
              <w:rPr>
                <w:rFonts w:ascii="宋体" w:hAnsi="宋体" w:eastAsia="宋体"/>
                <w:b/>
                <w:color w:val="000000" w:themeColor="text1"/>
                <w:sz w:val="24"/>
                <w14:textFill>
                  <w14:solidFill>
                    <w14:schemeClr w14:val="tx1"/>
                  </w14:solidFill>
                </w14:textFill>
              </w:rPr>
            </w:pPr>
          </w:p>
          <w:p w14:paraId="3329333D">
            <w:pPr>
              <w:spacing w:line="300" w:lineRule="exact"/>
              <w:jc w:val="left"/>
              <w:rPr>
                <w:rFonts w:ascii="宋体" w:hAnsi="宋体" w:eastAsia="宋体"/>
                <w:b/>
                <w:color w:val="000000" w:themeColor="text1"/>
                <w:sz w:val="24"/>
                <w14:textFill>
                  <w14:solidFill>
                    <w14:schemeClr w14:val="tx1"/>
                  </w14:solidFill>
                </w14:textFill>
              </w:rPr>
            </w:pPr>
          </w:p>
          <w:p w14:paraId="45E26600">
            <w:pPr>
              <w:spacing w:line="300" w:lineRule="exact"/>
              <w:jc w:val="left"/>
              <w:rPr>
                <w:rFonts w:ascii="宋体" w:hAnsi="宋体" w:eastAsia="宋体"/>
                <w:b/>
                <w:color w:val="000000" w:themeColor="text1"/>
                <w:sz w:val="24"/>
                <w14:textFill>
                  <w14:solidFill>
                    <w14:schemeClr w14:val="tx1"/>
                  </w14:solidFill>
                </w14:textFill>
              </w:rPr>
            </w:pPr>
          </w:p>
          <w:p w14:paraId="3D74F25C">
            <w:pPr>
              <w:spacing w:line="300" w:lineRule="exact"/>
              <w:jc w:val="left"/>
              <w:rPr>
                <w:rFonts w:ascii="宋体" w:hAnsi="宋体" w:eastAsia="宋体"/>
                <w:b/>
                <w:color w:val="000000" w:themeColor="text1"/>
                <w:sz w:val="24"/>
                <w14:textFill>
                  <w14:solidFill>
                    <w14:schemeClr w14:val="tx1"/>
                  </w14:solidFill>
                </w14:textFill>
              </w:rPr>
            </w:pPr>
          </w:p>
          <w:p w14:paraId="6625CBBB">
            <w:pPr>
              <w:spacing w:line="300" w:lineRule="exact"/>
              <w:jc w:val="left"/>
              <w:rPr>
                <w:rFonts w:ascii="宋体" w:hAnsi="宋体" w:eastAsia="宋体"/>
                <w:b/>
                <w:color w:val="000000" w:themeColor="text1"/>
                <w:sz w:val="24"/>
                <w14:textFill>
                  <w14:solidFill>
                    <w14:schemeClr w14:val="tx1"/>
                  </w14:solidFill>
                </w14:textFill>
              </w:rPr>
            </w:pPr>
          </w:p>
          <w:p w14:paraId="31EED0EE">
            <w:pPr>
              <w:spacing w:line="300" w:lineRule="exact"/>
              <w:jc w:val="left"/>
              <w:rPr>
                <w:rFonts w:ascii="宋体" w:hAnsi="宋体" w:eastAsia="宋体"/>
                <w:b/>
                <w:color w:val="000000" w:themeColor="text1"/>
                <w:sz w:val="24"/>
                <w14:textFill>
                  <w14:solidFill>
                    <w14:schemeClr w14:val="tx1"/>
                  </w14:solidFill>
                </w14:textFill>
              </w:rPr>
            </w:pPr>
          </w:p>
          <w:p w14:paraId="0FB5245B">
            <w:pPr>
              <w:spacing w:line="300" w:lineRule="exact"/>
              <w:jc w:val="left"/>
              <w:rPr>
                <w:rFonts w:ascii="宋体" w:hAnsi="宋体" w:eastAsia="宋体"/>
                <w:b/>
                <w:color w:val="000000" w:themeColor="text1"/>
                <w:sz w:val="24"/>
                <w14:textFill>
                  <w14:solidFill>
                    <w14:schemeClr w14:val="tx1"/>
                  </w14:solidFill>
                </w14:textFill>
              </w:rPr>
            </w:pPr>
          </w:p>
          <w:p w14:paraId="6934859C">
            <w:pPr>
              <w:spacing w:line="300" w:lineRule="exact"/>
              <w:jc w:val="left"/>
              <w:rPr>
                <w:rFonts w:ascii="宋体" w:hAnsi="宋体" w:eastAsia="宋体"/>
                <w:b/>
                <w:color w:val="000000" w:themeColor="text1"/>
                <w:sz w:val="24"/>
                <w14:textFill>
                  <w14:solidFill>
                    <w14:schemeClr w14:val="tx1"/>
                  </w14:solidFill>
                </w14:textFill>
              </w:rPr>
            </w:pPr>
          </w:p>
          <w:p w14:paraId="7E1C974D">
            <w:pPr>
              <w:spacing w:line="300" w:lineRule="exact"/>
              <w:jc w:val="left"/>
              <w:rPr>
                <w:rFonts w:ascii="宋体" w:hAnsi="宋体" w:eastAsia="宋体"/>
                <w:b/>
                <w:color w:val="000000" w:themeColor="text1"/>
                <w:sz w:val="24"/>
                <w14:textFill>
                  <w14:solidFill>
                    <w14:schemeClr w14:val="tx1"/>
                  </w14:solidFill>
                </w14:textFill>
              </w:rPr>
            </w:pPr>
          </w:p>
          <w:p w14:paraId="1B08760B">
            <w:pPr>
              <w:spacing w:line="300" w:lineRule="exact"/>
              <w:jc w:val="left"/>
              <w:rPr>
                <w:rFonts w:ascii="宋体" w:hAnsi="宋体" w:eastAsia="宋体"/>
                <w:b/>
                <w:color w:val="000000" w:themeColor="text1"/>
                <w:sz w:val="24"/>
                <w14:textFill>
                  <w14:solidFill>
                    <w14:schemeClr w14:val="tx1"/>
                  </w14:solidFill>
                </w14:textFill>
              </w:rPr>
            </w:pPr>
          </w:p>
          <w:p w14:paraId="646D828E">
            <w:pPr>
              <w:spacing w:line="300" w:lineRule="exact"/>
              <w:jc w:val="left"/>
              <w:rPr>
                <w:rFonts w:ascii="宋体" w:hAnsi="宋体" w:eastAsia="宋体"/>
                <w:b/>
                <w:color w:val="000000" w:themeColor="text1"/>
                <w:sz w:val="24"/>
                <w14:textFill>
                  <w14:solidFill>
                    <w14:schemeClr w14:val="tx1"/>
                  </w14:solidFill>
                </w14:textFill>
              </w:rPr>
            </w:pPr>
          </w:p>
          <w:p w14:paraId="5E02682F">
            <w:pPr>
              <w:spacing w:line="300" w:lineRule="exact"/>
              <w:jc w:val="left"/>
              <w:rPr>
                <w:rFonts w:ascii="宋体" w:hAnsi="宋体" w:eastAsia="宋体"/>
                <w:b/>
                <w:color w:val="000000" w:themeColor="text1"/>
                <w:sz w:val="24"/>
                <w14:textFill>
                  <w14:solidFill>
                    <w14:schemeClr w14:val="tx1"/>
                  </w14:solidFill>
                </w14:textFill>
              </w:rPr>
            </w:pPr>
          </w:p>
          <w:p w14:paraId="16B0DB9B">
            <w:pPr>
              <w:spacing w:line="300" w:lineRule="exact"/>
              <w:jc w:val="left"/>
              <w:rPr>
                <w:rFonts w:ascii="宋体" w:hAnsi="宋体" w:eastAsia="宋体"/>
                <w:b/>
                <w:color w:val="000000" w:themeColor="text1"/>
                <w:sz w:val="24"/>
                <w14:textFill>
                  <w14:solidFill>
                    <w14:schemeClr w14:val="tx1"/>
                  </w14:solidFill>
                </w14:textFill>
              </w:rPr>
            </w:pPr>
          </w:p>
          <w:p w14:paraId="06A524F5">
            <w:pPr>
              <w:spacing w:line="300" w:lineRule="exact"/>
              <w:jc w:val="left"/>
              <w:rPr>
                <w:rFonts w:ascii="宋体" w:hAnsi="宋体" w:eastAsia="宋体"/>
                <w:b/>
                <w:color w:val="000000" w:themeColor="text1"/>
                <w:sz w:val="24"/>
                <w14:textFill>
                  <w14:solidFill>
                    <w14:schemeClr w14:val="tx1"/>
                  </w14:solidFill>
                </w14:textFill>
              </w:rPr>
            </w:pPr>
          </w:p>
          <w:p w14:paraId="75F4A38B">
            <w:pPr>
              <w:spacing w:line="300" w:lineRule="exact"/>
              <w:jc w:val="left"/>
              <w:rPr>
                <w:rFonts w:ascii="宋体" w:hAnsi="宋体" w:eastAsia="宋体"/>
                <w:b/>
                <w:color w:val="000000" w:themeColor="text1"/>
                <w:sz w:val="24"/>
                <w14:textFill>
                  <w14:solidFill>
                    <w14:schemeClr w14:val="tx1"/>
                  </w14:solidFill>
                </w14:textFill>
              </w:rPr>
            </w:pPr>
          </w:p>
          <w:p w14:paraId="0A5EB1EC">
            <w:pPr>
              <w:spacing w:line="300" w:lineRule="exact"/>
              <w:jc w:val="left"/>
              <w:rPr>
                <w:rFonts w:ascii="宋体" w:hAnsi="宋体" w:eastAsia="宋体"/>
                <w:b/>
                <w:color w:val="000000" w:themeColor="text1"/>
                <w:sz w:val="24"/>
                <w14:textFill>
                  <w14:solidFill>
                    <w14:schemeClr w14:val="tx1"/>
                  </w14:solidFill>
                </w14:textFill>
              </w:rPr>
            </w:pPr>
          </w:p>
          <w:p w14:paraId="253F83A4">
            <w:pPr>
              <w:spacing w:line="300" w:lineRule="exact"/>
              <w:jc w:val="left"/>
              <w:rPr>
                <w:rFonts w:ascii="宋体" w:hAnsi="宋体" w:eastAsia="宋体"/>
                <w:b/>
                <w:color w:val="000000" w:themeColor="text1"/>
                <w:sz w:val="24"/>
                <w14:textFill>
                  <w14:solidFill>
                    <w14:schemeClr w14:val="tx1"/>
                  </w14:solidFill>
                </w14:textFill>
              </w:rPr>
            </w:pPr>
          </w:p>
          <w:p w14:paraId="71390FAA">
            <w:pPr>
              <w:spacing w:line="300" w:lineRule="exact"/>
              <w:jc w:val="left"/>
              <w:rPr>
                <w:rFonts w:ascii="宋体" w:hAnsi="宋体" w:eastAsia="宋体"/>
                <w:b/>
                <w:color w:val="000000" w:themeColor="text1"/>
                <w:sz w:val="24"/>
                <w14:textFill>
                  <w14:solidFill>
                    <w14:schemeClr w14:val="tx1"/>
                  </w14:solidFill>
                </w14:textFill>
              </w:rPr>
            </w:pPr>
          </w:p>
          <w:p w14:paraId="322EFB48">
            <w:pPr>
              <w:spacing w:line="300" w:lineRule="exact"/>
              <w:jc w:val="left"/>
              <w:rPr>
                <w:rFonts w:ascii="宋体" w:hAnsi="宋体" w:eastAsia="宋体"/>
                <w:b/>
                <w:color w:val="000000" w:themeColor="text1"/>
                <w:sz w:val="24"/>
                <w14:textFill>
                  <w14:solidFill>
                    <w14:schemeClr w14:val="tx1"/>
                  </w14:solidFill>
                </w14:textFill>
              </w:rPr>
            </w:pPr>
          </w:p>
          <w:p w14:paraId="4382DF44">
            <w:pPr>
              <w:spacing w:line="300" w:lineRule="exact"/>
              <w:jc w:val="left"/>
              <w:rPr>
                <w:rFonts w:ascii="宋体" w:hAnsi="宋体" w:eastAsia="宋体"/>
                <w:b/>
                <w:color w:val="000000" w:themeColor="text1"/>
                <w:sz w:val="24"/>
                <w14:textFill>
                  <w14:solidFill>
                    <w14:schemeClr w14:val="tx1"/>
                  </w14:solidFill>
                </w14:textFill>
              </w:rPr>
            </w:pPr>
          </w:p>
          <w:p w14:paraId="6A12D29B">
            <w:pPr>
              <w:spacing w:line="300" w:lineRule="exact"/>
              <w:jc w:val="left"/>
              <w:rPr>
                <w:rFonts w:ascii="宋体" w:hAnsi="宋体" w:eastAsia="宋体"/>
                <w:b/>
                <w:color w:val="000000" w:themeColor="text1"/>
                <w:sz w:val="24"/>
                <w14:textFill>
                  <w14:solidFill>
                    <w14:schemeClr w14:val="tx1"/>
                  </w14:solidFill>
                </w14:textFill>
              </w:rPr>
            </w:pPr>
          </w:p>
          <w:p w14:paraId="2D673D53">
            <w:pPr>
              <w:spacing w:line="300" w:lineRule="exact"/>
              <w:jc w:val="left"/>
              <w:rPr>
                <w:rFonts w:ascii="宋体" w:hAnsi="宋体" w:eastAsia="宋体"/>
                <w:b/>
                <w:color w:val="000000" w:themeColor="text1"/>
                <w:sz w:val="24"/>
                <w14:textFill>
                  <w14:solidFill>
                    <w14:schemeClr w14:val="tx1"/>
                  </w14:solidFill>
                </w14:textFill>
              </w:rPr>
            </w:pPr>
          </w:p>
          <w:p w14:paraId="101DB286">
            <w:pPr>
              <w:spacing w:line="300" w:lineRule="exact"/>
              <w:jc w:val="left"/>
              <w:rPr>
                <w:rFonts w:ascii="宋体" w:hAnsi="宋体" w:eastAsia="宋体"/>
                <w:b/>
                <w:color w:val="000000" w:themeColor="text1"/>
                <w:sz w:val="24"/>
                <w14:textFill>
                  <w14:solidFill>
                    <w14:schemeClr w14:val="tx1"/>
                  </w14:solidFill>
                </w14:textFill>
              </w:rPr>
            </w:pPr>
          </w:p>
          <w:p w14:paraId="69CAEB13">
            <w:pPr>
              <w:spacing w:line="300" w:lineRule="exact"/>
              <w:jc w:val="left"/>
              <w:rPr>
                <w:rFonts w:ascii="宋体" w:hAnsi="宋体" w:eastAsia="宋体"/>
                <w:b/>
                <w:color w:val="000000" w:themeColor="text1"/>
                <w:sz w:val="24"/>
                <w14:textFill>
                  <w14:solidFill>
                    <w14:schemeClr w14:val="tx1"/>
                  </w14:solidFill>
                </w14:textFill>
              </w:rPr>
            </w:pPr>
          </w:p>
          <w:p w14:paraId="55974772">
            <w:pPr>
              <w:spacing w:line="300" w:lineRule="exact"/>
              <w:jc w:val="left"/>
              <w:rPr>
                <w:rFonts w:ascii="宋体" w:hAnsi="宋体" w:eastAsia="宋体"/>
                <w:b/>
                <w:color w:val="000000" w:themeColor="text1"/>
                <w:sz w:val="24"/>
                <w14:textFill>
                  <w14:solidFill>
                    <w14:schemeClr w14:val="tx1"/>
                  </w14:solidFill>
                </w14:textFill>
              </w:rPr>
            </w:pPr>
          </w:p>
          <w:p w14:paraId="414ED027">
            <w:pPr>
              <w:spacing w:line="300" w:lineRule="exact"/>
              <w:jc w:val="left"/>
              <w:rPr>
                <w:rFonts w:ascii="宋体" w:hAnsi="宋体" w:eastAsia="宋体"/>
                <w:b/>
                <w:color w:val="000000" w:themeColor="text1"/>
                <w:sz w:val="24"/>
                <w14:textFill>
                  <w14:solidFill>
                    <w14:schemeClr w14:val="tx1"/>
                  </w14:solidFill>
                </w14:textFill>
              </w:rPr>
            </w:pPr>
          </w:p>
          <w:p w14:paraId="2DF923DD">
            <w:pPr>
              <w:spacing w:line="300" w:lineRule="exact"/>
              <w:jc w:val="left"/>
              <w:rPr>
                <w:rFonts w:ascii="宋体" w:hAnsi="宋体" w:eastAsia="宋体"/>
                <w:b/>
                <w:color w:val="000000" w:themeColor="text1"/>
                <w:sz w:val="24"/>
                <w14:textFill>
                  <w14:solidFill>
                    <w14:schemeClr w14:val="tx1"/>
                  </w14:solidFill>
                </w14:textFill>
              </w:rPr>
            </w:pPr>
          </w:p>
          <w:p w14:paraId="05422E79">
            <w:pPr>
              <w:spacing w:line="300" w:lineRule="exact"/>
              <w:jc w:val="left"/>
              <w:rPr>
                <w:rFonts w:ascii="宋体" w:hAnsi="宋体" w:eastAsia="宋体"/>
                <w:b/>
                <w:color w:val="000000" w:themeColor="text1"/>
                <w:sz w:val="24"/>
                <w14:textFill>
                  <w14:solidFill>
                    <w14:schemeClr w14:val="tx1"/>
                  </w14:solidFill>
                </w14:textFill>
              </w:rPr>
            </w:pPr>
          </w:p>
          <w:p w14:paraId="5693E3B5">
            <w:pPr>
              <w:spacing w:line="300" w:lineRule="exact"/>
              <w:jc w:val="left"/>
              <w:rPr>
                <w:rFonts w:ascii="宋体" w:hAnsi="宋体" w:eastAsia="宋体"/>
                <w:b/>
                <w:color w:val="000000" w:themeColor="text1"/>
                <w:sz w:val="24"/>
                <w14:textFill>
                  <w14:solidFill>
                    <w14:schemeClr w14:val="tx1"/>
                  </w14:solidFill>
                </w14:textFill>
              </w:rPr>
            </w:pPr>
          </w:p>
          <w:p w14:paraId="385EF98A">
            <w:pPr>
              <w:spacing w:line="300" w:lineRule="exact"/>
              <w:jc w:val="left"/>
              <w:rPr>
                <w:rFonts w:ascii="宋体" w:hAnsi="宋体" w:eastAsia="宋体"/>
                <w:b/>
                <w:color w:val="000000" w:themeColor="text1"/>
                <w:sz w:val="24"/>
                <w14:textFill>
                  <w14:solidFill>
                    <w14:schemeClr w14:val="tx1"/>
                  </w14:solidFill>
                </w14:textFill>
              </w:rPr>
            </w:pPr>
          </w:p>
          <w:p w14:paraId="7F454BB8">
            <w:pPr>
              <w:spacing w:line="300" w:lineRule="exact"/>
              <w:jc w:val="left"/>
              <w:rPr>
                <w:rFonts w:ascii="宋体" w:hAnsi="宋体" w:eastAsia="宋体"/>
                <w:b/>
                <w:color w:val="000000" w:themeColor="text1"/>
                <w:sz w:val="24"/>
                <w14:textFill>
                  <w14:solidFill>
                    <w14:schemeClr w14:val="tx1"/>
                  </w14:solidFill>
                </w14:textFill>
              </w:rPr>
            </w:pPr>
          </w:p>
          <w:p w14:paraId="1686D310">
            <w:pPr>
              <w:spacing w:line="300" w:lineRule="exact"/>
              <w:jc w:val="left"/>
              <w:rPr>
                <w:rFonts w:ascii="宋体" w:hAnsi="宋体" w:eastAsia="宋体"/>
                <w:b/>
                <w:color w:val="000000" w:themeColor="text1"/>
                <w:sz w:val="24"/>
                <w14:textFill>
                  <w14:solidFill>
                    <w14:schemeClr w14:val="tx1"/>
                  </w14:solidFill>
                </w14:textFill>
              </w:rPr>
            </w:pPr>
          </w:p>
          <w:p w14:paraId="2ACB2222">
            <w:pPr>
              <w:spacing w:line="300" w:lineRule="exact"/>
              <w:jc w:val="left"/>
              <w:rPr>
                <w:rFonts w:ascii="宋体" w:hAnsi="宋体" w:eastAsia="宋体"/>
                <w:b/>
                <w:color w:val="000000" w:themeColor="text1"/>
                <w:sz w:val="24"/>
                <w14:textFill>
                  <w14:solidFill>
                    <w14:schemeClr w14:val="tx1"/>
                  </w14:solidFill>
                </w14:textFill>
              </w:rPr>
            </w:pPr>
          </w:p>
          <w:p w14:paraId="3EB2E2D6">
            <w:pPr>
              <w:spacing w:line="300" w:lineRule="exact"/>
              <w:jc w:val="left"/>
              <w:rPr>
                <w:rFonts w:ascii="宋体" w:hAnsi="宋体" w:eastAsia="宋体"/>
                <w:b/>
                <w:color w:val="000000" w:themeColor="text1"/>
                <w:sz w:val="24"/>
                <w14:textFill>
                  <w14:solidFill>
                    <w14:schemeClr w14:val="tx1"/>
                  </w14:solidFill>
                </w14:textFill>
              </w:rPr>
            </w:pPr>
          </w:p>
          <w:p w14:paraId="55C59F28">
            <w:pPr>
              <w:spacing w:line="300" w:lineRule="exact"/>
              <w:jc w:val="left"/>
              <w:rPr>
                <w:rFonts w:ascii="宋体" w:hAnsi="宋体" w:eastAsia="宋体"/>
                <w:b/>
                <w:color w:val="000000" w:themeColor="text1"/>
                <w:sz w:val="24"/>
                <w14:textFill>
                  <w14:solidFill>
                    <w14:schemeClr w14:val="tx1"/>
                  </w14:solidFill>
                </w14:textFill>
              </w:rPr>
            </w:pPr>
          </w:p>
          <w:p w14:paraId="2BEAE31D">
            <w:pPr>
              <w:spacing w:line="300" w:lineRule="exact"/>
              <w:jc w:val="left"/>
              <w:rPr>
                <w:rFonts w:ascii="宋体" w:hAnsi="宋体" w:eastAsia="宋体"/>
                <w:b/>
                <w:color w:val="000000" w:themeColor="text1"/>
                <w:sz w:val="24"/>
                <w14:textFill>
                  <w14:solidFill>
                    <w14:schemeClr w14:val="tx1"/>
                  </w14:solidFill>
                </w14:textFill>
              </w:rPr>
            </w:pPr>
          </w:p>
          <w:p w14:paraId="2B797A85">
            <w:pPr>
              <w:spacing w:line="300" w:lineRule="exact"/>
              <w:jc w:val="left"/>
              <w:rPr>
                <w:rFonts w:ascii="宋体" w:hAnsi="宋体" w:eastAsia="宋体"/>
                <w:b/>
                <w:color w:val="000000" w:themeColor="text1"/>
                <w:sz w:val="24"/>
                <w14:textFill>
                  <w14:solidFill>
                    <w14:schemeClr w14:val="tx1"/>
                  </w14:solidFill>
                </w14:textFill>
              </w:rPr>
            </w:pPr>
          </w:p>
          <w:p w14:paraId="5BC3F47E">
            <w:pPr>
              <w:spacing w:line="300" w:lineRule="exact"/>
              <w:jc w:val="left"/>
              <w:rPr>
                <w:rFonts w:ascii="宋体" w:hAnsi="宋体" w:eastAsia="宋体"/>
                <w:b/>
                <w:color w:val="000000" w:themeColor="text1"/>
                <w:sz w:val="24"/>
                <w14:textFill>
                  <w14:solidFill>
                    <w14:schemeClr w14:val="tx1"/>
                  </w14:solidFill>
                </w14:textFill>
              </w:rPr>
            </w:pPr>
          </w:p>
          <w:p w14:paraId="421C2B23">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3E730A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3F40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6C216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EC78D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A95CBB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1CCD8E">
            <w:pPr>
              <w:spacing w:line="300" w:lineRule="exact"/>
              <w:jc w:val="left"/>
              <w:rPr>
                <w:rFonts w:ascii="宋体" w:hAnsi="宋体" w:eastAsia="宋体"/>
                <w:b/>
                <w:bCs/>
                <w:color w:val="000000" w:themeColor="text1"/>
                <w:sz w:val="24"/>
                <w14:textFill>
                  <w14:solidFill>
                    <w14:schemeClr w14:val="tx1"/>
                  </w14:solidFill>
                </w14:textFill>
              </w:rPr>
            </w:pPr>
          </w:p>
          <w:p w14:paraId="58116DA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4F5ED5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1BFA6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03ED45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36B8B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C6C90F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7EEF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7ACA535B">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3EF17D8E">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播放</w:t>
            </w:r>
            <w:r>
              <w:rPr>
                <w:rFonts w:hint="eastAsia" w:ascii="仿宋_GB2312" w:hAnsi="宋体" w:eastAsia="仿宋_GB2312"/>
                <w:color w:val="000000" w:themeColor="text1"/>
                <w:sz w:val="24"/>
                <w:lang w:val="en-US" w:eastAsia="zh-CN"/>
                <w14:textFill>
                  <w14:solidFill>
                    <w14:schemeClr w14:val="tx1"/>
                  </w14:solidFill>
                </w14:textFill>
              </w:rPr>
              <w:t>图10-13中的</w:t>
            </w:r>
            <w:r>
              <w:rPr>
                <w:rFonts w:hint="eastAsia" w:ascii="仿宋_GB2312" w:hAnsi="宋体" w:eastAsia="仿宋_GB2312"/>
                <w:color w:val="000000" w:themeColor="text1"/>
                <w:sz w:val="24"/>
                <w14:textFill>
                  <w14:solidFill>
                    <w14:schemeClr w14:val="tx1"/>
                  </w14:solidFill>
                </w14:textFill>
              </w:rPr>
              <w:t>几个画面，引入课题</w:t>
            </w:r>
            <w:r>
              <w:rPr>
                <w:rFonts w:hint="eastAsia" w:ascii="仿宋_GB2312" w:hAnsi="宋体" w:eastAsia="仿宋_GB2312"/>
                <w:color w:val="000000" w:themeColor="text1"/>
                <w:sz w:val="24"/>
                <w:lang w:eastAsia="zh-CN"/>
                <w14:textFill>
                  <w14:solidFill>
                    <w14:schemeClr w14:val="tx1"/>
                  </w14:solidFill>
                </w14:textFill>
              </w:rPr>
              <w:t>。</w:t>
            </w:r>
          </w:p>
          <w:p w14:paraId="2CE49FA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BBA4046">
            <w:pPr>
              <w:spacing w:line="300" w:lineRule="exact"/>
              <w:ind w:firstLine="480" w:firstLineChars="200"/>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w:t>
            </w:r>
            <w:r>
              <w:rPr>
                <w:rFonts w:hint="eastAsia" w:ascii="仿宋_GB2312" w:hAnsi="宋体" w:eastAsia="仿宋_GB2312"/>
                <w:color w:val="000000" w:themeColor="text1"/>
                <w:sz w:val="24"/>
                <w14:textFill>
                  <w14:solidFill>
                    <w14:schemeClr w14:val="tx1"/>
                  </w14:solidFill>
                </w14:textFill>
              </w:rPr>
              <w:t>:以</w:t>
            </w:r>
            <w:r>
              <w:rPr>
                <w:rFonts w:hint="eastAsia" w:ascii="仿宋_GB2312" w:hAnsi="宋体" w:eastAsia="仿宋_GB2312"/>
                <w:color w:val="000000" w:themeColor="text1"/>
                <w:sz w:val="24"/>
                <w:lang w:val="en-US" w:eastAsia="zh-CN"/>
                <w14:textFill>
                  <w14:solidFill>
                    <w14:schemeClr w14:val="tx1"/>
                  </w14:solidFill>
                </w14:textFill>
              </w:rPr>
              <w:t>上</w:t>
            </w:r>
            <w:r>
              <w:rPr>
                <w:rFonts w:hint="eastAsia" w:ascii="仿宋_GB2312" w:hAnsi="宋体" w:eastAsia="仿宋_GB2312"/>
                <w:color w:val="000000" w:themeColor="text1"/>
                <w:sz w:val="24"/>
                <w14:textFill>
                  <w14:solidFill>
                    <w14:schemeClr w14:val="tx1"/>
                  </w14:solidFill>
                </w14:textFill>
              </w:rPr>
              <w:t>三个现象中都有哪些物体能够做功?</w:t>
            </w:r>
            <w:r>
              <w:rPr>
                <w:rFonts w:hint="eastAsia" w:ascii="仿宋_GB2312" w:hAnsi="宋体" w:eastAsia="仿宋_GB2312"/>
                <w:color w:val="000000" w:themeColor="text1"/>
                <w:sz w:val="24"/>
                <w:lang w:val="en-US" w:eastAsia="zh-CN"/>
                <w14:textFill>
                  <w14:solidFill>
                    <w14:schemeClr w14:val="tx1"/>
                  </w14:solidFill>
                </w14:textFill>
              </w:rPr>
              <w:t>对谁做了功？</w:t>
            </w:r>
          </w:p>
          <w:p w14:paraId="23FE74FB">
            <w:pPr>
              <w:spacing w:line="300" w:lineRule="exact"/>
              <w:rPr>
                <w:rFonts w:hint="eastAsia" w:ascii="仿宋_GB2312" w:hAnsi="宋体" w:eastAsia="仿宋_GB2312"/>
                <w:color w:val="000000" w:themeColor="text1"/>
                <w:sz w:val="24"/>
                <w14:textFill>
                  <w14:solidFill>
                    <w14:schemeClr w14:val="tx1"/>
                  </w14:solidFill>
                </w14:textFill>
              </w:rPr>
            </w:pPr>
          </w:p>
          <w:p w14:paraId="53FD7AA3">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课件展现:具有能量的事例。</w:t>
            </w:r>
          </w:p>
          <w:p w14:paraId="363A5CFF">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3A628212">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以上实例，还有哪些物体具有能量，能量的种类很多，从而引出最简洁能量的初步概念。</w:t>
            </w:r>
          </w:p>
          <w:p w14:paraId="0FED3A77">
            <w:pPr>
              <w:spacing w:line="300" w:lineRule="exact"/>
              <w:rPr>
                <w:rFonts w:hint="eastAsia" w:ascii="仿宋_GB2312" w:hAnsi="宋体" w:eastAsia="仿宋_GB2312"/>
                <w:color w:val="000000" w:themeColor="text1"/>
                <w:sz w:val="24"/>
                <w14:textFill>
                  <w14:solidFill>
                    <w14:schemeClr w14:val="tx1"/>
                  </w14:solidFill>
                </w14:textFill>
              </w:rPr>
            </w:pPr>
          </w:p>
          <w:p w14:paraId="32EAC60B">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eastAsia" w:ascii="仿宋_GB2312" w:hAnsi="宋体" w:eastAsia="仿宋_GB2312"/>
                <w:b/>
                <w:bCs/>
                <w:color w:val="000000" w:themeColor="text1"/>
                <w:sz w:val="24"/>
                <w:lang w:val="en-US" w:eastAsia="zh-CN"/>
                <w14:textFill>
                  <w14:solidFill>
                    <w14:schemeClr w14:val="tx1"/>
                  </w14:solidFill>
                </w14:textFill>
              </w:rPr>
              <w:t>板书：如果一个物体能够对其他物体做功，我们就说这个物体具有能量，简称能。</w:t>
            </w:r>
          </w:p>
          <w:p w14:paraId="4D64E61C">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p>
          <w:p w14:paraId="1D16FCAD">
            <w:pPr>
              <w:spacing w:line="300" w:lineRule="exact"/>
              <w:ind w:firstLine="48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连续出示物体由于运动对外做功具有能量的图片。</w:t>
            </w:r>
          </w:p>
          <w:p w14:paraId="180DEF19">
            <w:pPr>
              <w:spacing w:line="300" w:lineRule="exact"/>
              <w:ind w:firstLine="480"/>
              <w:rPr>
                <w:rFonts w:hint="eastAsia" w:ascii="仿宋_GB2312" w:hAnsi="宋体" w:eastAsia="仿宋_GB2312"/>
                <w:color w:val="000000" w:themeColor="text1"/>
                <w:sz w:val="24"/>
                <w:lang w:val="en-US" w:eastAsia="zh-CN"/>
                <w14:textFill>
                  <w14:solidFill>
                    <w14:schemeClr w14:val="tx1"/>
                  </w14:solidFill>
                </w14:textFill>
              </w:rPr>
            </w:pPr>
          </w:p>
          <w:p w14:paraId="21E3FA6D">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问：它们的能量以什么样的形式存在？</w:t>
            </w:r>
          </w:p>
          <w:p w14:paraId="27F7DE98">
            <w:pPr>
              <w:spacing w:line="300" w:lineRule="exact"/>
              <w:rPr>
                <w:rFonts w:hint="eastAsia" w:ascii="仿宋_GB2312" w:hAnsi="宋体" w:eastAsia="仿宋_GB2312"/>
                <w:b/>
                <w:color w:val="000000" w:themeColor="text1"/>
                <w:sz w:val="24"/>
                <w14:textFill>
                  <w14:solidFill>
                    <w14:schemeClr w14:val="tx1"/>
                  </w14:solidFill>
                </w14:textFill>
              </w:rPr>
            </w:pPr>
          </w:p>
          <w:p w14:paraId="40A3FD94">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55D09EA1">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4A9821DE">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p>
          <w:p w14:paraId="50CEE826">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引导学生比较其共同特征(运动)得出动能的定义。</w:t>
            </w:r>
          </w:p>
          <w:p w14:paraId="35FF778E">
            <w:pPr>
              <w:spacing w:line="300" w:lineRule="exact"/>
              <w:rPr>
                <w:rFonts w:hint="eastAsia" w:ascii="仿宋_GB2312" w:hAnsi="宋体" w:eastAsia="仿宋_GB2312"/>
                <w:color w:val="000000" w:themeColor="text1"/>
                <w:sz w:val="24"/>
                <w14:textFill>
                  <w14:solidFill>
                    <w14:schemeClr w14:val="tx1"/>
                  </w14:solidFill>
                </w14:textFill>
              </w:rPr>
            </w:pPr>
          </w:p>
          <w:p w14:paraId="1E562592">
            <w:pPr>
              <w:spacing w:line="300" w:lineRule="exact"/>
              <w:ind w:firstLine="480"/>
              <w:rPr>
                <w:rFonts w:hint="default" w:ascii="仿宋_GB2312" w:hAnsi="宋体" w:eastAsia="仿宋_GB2312"/>
                <w:b/>
                <w:bCs/>
                <w:color w:val="000000" w:themeColor="text1"/>
                <w:sz w:val="24"/>
                <w:lang w:val="en-US" w:eastAsia="zh-CN"/>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板书：物体由于运动而具有的能量叫做动能。</w:t>
            </w:r>
          </w:p>
          <w:p w14:paraId="21119C6E">
            <w:pPr>
              <w:spacing w:line="300" w:lineRule="exact"/>
              <w:ind w:firstLine="480"/>
              <w:rPr>
                <w:rFonts w:hint="default" w:ascii="仿宋_GB2312" w:hAnsi="宋体" w:eastAsia="仿宋_GB2312"/>
                <w:color w:val="000000" w:themeColor="text1"/>
                <w:sz w:val="24"/>
                <w:lang w:val="en-US" w:eastAsia="zh-CN"/>
                <w14:textFill>
                  <w14:solidFill>
                    <w14:schemeClr w14:val="tx1"/>
                  </w14:solidFill>
                </w14:textFill>
              </w:rPr>
            </w:pPr>
          </w:p>
          <w:p w14:paraId="1DA130C1">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引导学生进行猜想:</w:t>
            </w:r>
          </w:p>
          <w:p w14:paraId="55B0C625">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动能大小与哪些因素有关?</w:t>
            </w:r>
          </w:p>
          <w:p w14:paraId="0F37B10C">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p>
          <w:p w14:paraId="5F766D94">
            <w:pPr>
              <w:spacing w:line="300" w:lineRule="exact"/>
              <w:ind w:firstLine="480" w:firstLineChars="200"/>
              <w:rPr>
                <w:rFonts w:hint="eastAsia" w:ascii="仿宋_GB2312" w:hAnsi="宋体" w:eastAsia="仿宋_GB2312"/>
                <w:b w:val="0"/>
                <w:bCs/>
                <w:color w:val="000000" w:themeColor="text1"/>
                <w:sz w:val="24"/>
                <w:lang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请同学们</w:t>
            </w:r>
            <w:r>
              <w:rPr>
                <w:rFonts w:hint="eastAsia" w:ascii="仿宋_GB2312" w:hAnsi="宋体" w:eastAsia="仿宋_GB2312"/>
                <w:b w:val="0"/>
                <w:bCs/>
                <w:color w:val="000000" w:themeColor="text1"/>
                <w:sz w:val="24"/>
                <w14:textFill>
                  <w14:solidFill>
                    <w14:schemeClr w14:val="tx1"/>
                  </w14:solidFill>
                </w14:textFill>
              </w:rPr>
              <w:t>利用准备的器材进行</w:t>
            </w:r>
            <w:r>
              <w:rPr>
                <w:rFonts w:hint="eastAsia" w:ascii="仿宋_GB2312" w:hAnsi="宋体" w:eastAsia="仿宋_GB2312"/>
                <w:b w:val="0"/>
                <w:bCs/>
                <w:color w:val="000000" w:themeColor="text1"/>
                <w:sz w:val="24"/>
                <w:lang w:val="en-US" w:eastAsia="zh-CN"/>
                <w14:textFill>
                  <w14:solidFill>
                    <w14:schemeClr w14:val="tx1"/>
                  </w14:solidFill>
                </w14:textFill>
              </w:rPr>
              <w:t xml:space="preserve">图10-14 </w:t>
            </w:r>
            <w:r>
              <w:rPr>
                <w:rFonts w:hint="eastAsia" w:ascii="仿宋_GB2312" w:hAnsi="宋体" w:eastAsia="仿宋_GB2312"/>
                <w:b w:val="0"/>
                <w:bCs/>
                <w:color w:val="000000" w:themeColor="text1"/>
                <w:sz w:val="24"/>
                <w14:textFill>
                  <w14:solidFill>
                    <w14:schemeClr w14:val="tx1"/>
                  </w14:solidFill>
                </w14:textFill>
              </w:rPr>
              <w:t>实验探究</w:t>
            </w:r>
            <w:r>
              <w:rPr>
                <w:rFonts w:hint="eastAsia" w:ascii="仿宋_GB2312" w:hAnsi="宋体" w:eastAsia="仿宋_GB2312"/>
                <w:b w:val="0"/>
                <w:bCs/>
                <w:color w:val="000000" w:themeColor="text1"/>
                <w:sz w:val="24"/>
                <w:lang w:eastAsia="zh-CN"/>
                <w14:textFill>
                  <w14:solidFill>
                    <w14:schemeClr w14:val="tx1"/>
                  </w14:solidFill>
                </w14:textFill>
              </w:rPr>
              <w:t>。</w:t>
            </w:r>
          </w:p>
          <w:p w14:paraId="229FAEC3">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w:t>
            </w:r>
          </w:p>
          <w:p w14:paraId="5DA93F82">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课件展示实验的设计方法，引导学生总结实验结论。</w:t>
            </w:r>
          </w:p>
          <w:p w14:paraId="197D7EC1">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p>
          <w:p w14:paraId="02BE081E">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问：两种情况下，各自得出什么结论？</w:t>
            </w:r>
          </w:p>
          <w:p w14:paraId="7491215C">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w:t>
            </w:r>
          </w:p>
          <w:p w14:paraId="4A36ACDB">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教师点评，总结：</w:t>
            </w:r>
          </w:p>
          <w:p w14:paraId="67FD8CDD">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实验表明，同一钢球从斜面的不同高度由静止释放时，高度越高，钢球运动到底端时的速度越大，木块被推得越远，钢球对</w:t>
            </w:r>
          </w:p>
          <w:p w14:paraId="6D8B0088">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木块做的功越多，说明钢球具有的动能越大;质量不同的钢球从斜面的同一高度由静止释放时，钢球质量越大，木块被推得越远，钢球对木块做的功越多，说明钢球具有的动能越大。</w:t>
            </w:r>
          </w:p>
          <w:p w14:paraId="72F1BCEB">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p>
          <w:p w14:paraId="1D23E0DD">
            <w:pPr>
              <w:spacing w:line="300" w:lineRule="exact"/>
              <w:ind w:firstLine="482" w:firstLineChars="200"/>
              <w:rPr>
                <w:rFonts w:hint="eastAsia" w:ascii="仿宋_GB2312" w:hAnsi="宋体" w:eastAsia="仿宋_GB2312"/>
                <w:b/>
                <w:bCs w:val="0"/>
                <w:color w:val="000000" w:themeColor="text1"/>
                <w:sz w:val="24"/>
                <w14:textFill>
                  <w14:solidFill>
                    <w14:schemeClr w14:val="tx1"/>
                  </w14:solidFill>
                </w14:textFill>
              </w:rPr>
            </w:pPr>
            <w:r>
              <w:rPr>
                <w:rFonts w:hint="eastAsia" w:ascii="仿宋_GB2312" w:hAnsi="宋体" w:eastAsia="仿宋_GB2312"/>
                <w:b/>
                <w:bCs w:val="0"/>
                <w:color w:val="000000" w:themeColor="text1"/>
                <w:sz w:val="24"/>
                <w14:textFill>
                  <w14:solidFill>
                    <w14:schemeClr w14:val="tx1"/>
                  </w14:solidFill>
                </w14:textFill>
              </w:rPr>
              <w:t>板书</w:t>
            </w:r>
            <w:r>
              <w:rPr>
                <w:rFonts w:hint="eastAsia" w:ascii="仿宋_GB2312" w:hAnsi="宋体" w:eastAsia="仿宋_GB2312"/>
                <w:b/>
                <w:bCs w:val="0"/>
                <w:color w:val="000000" w:themeColor="text1"/>
                <w:sz w:val="24"/>
                <w:lang w:eastAsia="zh-CN"/>
                <w14:textFill>
                  <w14:solidFill>
                    <w14:schemeClr w14:val="tx1"/>
                  </w14:solidFill>
                </w14:textFill>
              </w:rPr>
              <w:t>：</w:t>
            </w:r>
            <w:r>
              <w:rPr>
                <w:rFonts w:hint="eastAsia" w:ascii="仿宋_GB2312" w:hAnsi="宋体" w:eastAsia="仿宋_GB2312"/>
                <w:b/>
                <w:bCs w:val="0"/>
                <w:color w:val="000000" w:themeColor="text1"/>
                <w:sz w:val="24"/>
                <w14:textFill>
                  <w14:solidFill>
                    <w14:schemeClr w14:val="tx1"/>
                  </w14:solidFill>
                </w14:textFill>
              </w:rPr>
              <w:t>物体的动能与物体的质量和速度有关。质量相同时，速度越大的物体具有的动能越大。</w:t>
            </w:r>
          </w:p>
          <w:p w14:paraId="52ABF307">
            <w:pPr>
              <w:spacing w:line="300" w:lineRule="exact"/>
              <w:rPr>
                <w:rFonts w:hint="eastAsia" w:ascii="仿宋_GB2312" w:hAnsi="宋体" w:eastAsia="仿宋_GB2312"/>
                <w:b/>
                <w:bCs w:val="0"/>
                <w:color w:val="000000" w:themeColor="text1"/>
                <w:sz w:val="24"/>
                <w14:textFill>
                  <w14:solidFill>
                    <w14:schemeClr w14:val="tx1"/>
                  </w14:solidFill>
                </w14:textFill>
              </w:rPr>
            </w:pPr>
          </w:p>
          <w:p w14:paraId="46C13E74">
            <w:pPr>
              <w:spacing w:line="300" w:lineRule="exact"/>
              <w:rPr>
                <w:rFonts w:hint="eastAsia" w:ascii="仿宋_GB2312" w:hAnsi="宋体" w:eastAsia="仿宋_GB2312"/>
                <w:b/>
                <w:bCs w:val="0"/>
                <w:color w:val="000000" w:themeColor="text1"/>
                <w:sz w:val="24"/>
                <w14:textFill>
                  <w14:solidFill>
                    <w14:schemeClr w14:val="tx1"/>
                  </w14:solidFill>
                </w14:textFill>
              </w:rPr>
            </w:pPr>
            <w:r>
              <w:rPr>
                <w:rFonts w:hint="eastAsia" w:ascii="仿宋_GB2312" w:hAnsi="宋体" w:eastAsia="仿宋_GB2312"/>
                <w:b/>
                <w:bCs w:val="0"/>
                <w:color w:val="000000" w:themeColor="text1"/>
                <w:sz w:val="24"/>
                <w14:textFill>
                  <w14:solidFill>
                    <w14:schemeClr w14:val="tx1"/>
                  </w14:solidFill>
                </w14:textFill>
              </w:rPr>
              <w:t>速度相同时，质量越大的物体具有的动能越大。</w:t>
            </w:r>
          </w:p>
          <w:p w14:paraId="09527EE3">
            <w:pPr>
              <w:spacing w:line="300" w:lineRule="exact"/>
              <w:rPr>
                <w:rFonts w:hint="eastAsia" w:ascii="仿宋_GB2312" w:hAnsi="宋体" w:eastAsia="仿宋_GB2312"/>
                <w:b w:val="0"/>
                <w:bCs/>
                <w:color w:val="000000" w:themeColor="text1"/>
                <w:sz w:val="24"/>
                <w14:textFill>
                  <w14:solidFill>
                    <w14:schemeClr w14:val="tx1"/>
                  </w14:solidFill>
                </w14:textFill>
              </w:rPr>
            </w:pPr>
          </w:p>
          <w:p w14:paraId="51592FE5">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问：如果是光滑斜面，速度与什么有关？</w:t>
            </w:r>
          </w:p>
          <w:p w14:paraId="6F19D4F6">
            <w:pPr>
              <w:spacing w:line="300" w:lineRule="exact"/>
              <w:rPr>
                <w:rFonts w:hint="eastAsia" w:ascii="仿宋_GB2312" w:hAnsi="宋体" w:eastAsia="仿宋_GB2312"/>
                <w:b w:val="0"/>
                <w:bCs/>
                <w:color w:val="000000" w:themeColor="text1"/>
                <w:sz w:val="24"/>
                <w14:textFill>
                  <w14:solidFill>
                    <w14:schemeClr w14:val="tx1"/>
                  </w14:solidFill>
                </w14:textFill>
              </w:rPr>
            </w:pPr>
          </w:p>
          <w:p w14:paraId="14710584">
            <w:pPr>
              <w:spacing w:line="300" w:lineRule="exact"/>
              <w:ind w:firstLine="480" w:firstLineChars="200"/>
              <w:rPr>
                <w:rFonts w:hint="eastAsia" w:ascii="仿宋_GB2312" w:hAnsi="宋体" w:eastAsia="仿宋_GB2312"/>
                <w:b w:val="0"/>
                <w:bCs/>
                <w:color w:val="000000" w:themeColor="text1"/>
                <w:sz w:val="24"/>
                <w:lang w:eastAsia="zh-CN"/>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引导学生掌握判断动能大小的方法:控制一个量相同，比较另一个量的大小</w:t>
            </w:r>
            <w:r>
              <w:rPr>
                <w:rFonts w:hint="eastAsia" w:ascii="仿宋_GB2312" w:hAnsi="宋体" w:eastAsia="仿宋_GB2312"/>
                <w:b w:val="0"/>
                <w:bCs/>
                <w:color w:val="000000" w:themeColor="text1"/>
                <w:sz w:val="24"/>
                <w:lang w:eastAsia="zh-CN"/>
                <w14:textFill>
                  <w14:solidFill>
                    <w14:schemeClr w14:val="tx1"/>
                  </w14:solidFill>
                </w14:textFill>
              </w:rPr>
              <w:t>。</w:t>
            </w:r>
          </w:p>
          <w:p w14:paraId="09572BF1">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w:t>
            </w:r>
          </w:p>
          <w:p w14:paraId="6EF387F0">
            <w:pPr>
              <w:spacing w:line="300" w:lineRule="exact"/>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请同学思考：</w:t>
            </w:r>
          </w:p>
          <w:p w14:paraId="3D453E0D">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1.</w:t>
            </w:r>
            <w:r>
              <w:rPr>
                <w:rFonts w:hint="eastAsia" w:ascii="仿宋_GB2312" w:hAnsi="宋体" w:eastAsia="仿宋_GB2312"/>
                <w:b w:val="0"/>
                <w:bCs/>
                <w:color w:val="000000" w:themeColor="text1"/>
                <w:sz w:val="24"/>
                <w14:textFill>
                  <w14:solidFill>
                    <w14:schemeClr w14:val="tx1"/>
                  </w14:solidFill>
                </w14:textFill>
              </w:rPr>
              <w:t>在平直公路上以同样速度行驶的出租车和满载货物的货车谁的动能大?</w:t>
            </w:r>
          </w:p>
          <w:p w14:paraId="71F6C7CA">
            <w:pPr>
              <w:spacing w:line="300" w:lineRule="exact"/>
              <w:rPr>
                <w:rFonts w:hint="eastAsia" w:ascii="仿宋_GB2312" w:hAnsi="宋体" w:eastAsia="仿宋_GB2312"/>
                <w:b w:val="0"/>
                <w:bCs/>
                <w:color w:val="000000" w:themeColor="text1"/>
                <w:sz w:val="24"/>
                <w14:textFill>
                  <w14:solidFill>
                    <w14:schemeClr w14:val="tx1"/>
                  </w14:solidFill>
                </w14:textFill>
              </w:rPr>
            </w:pPr>
          </w:p>
          <w:p w14:paraId="56BC020C">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2.</w:t>
            </w:r>
            <w:r>
              <w:rPr>
                <w:rFonts w:hint="eastAsia" w:ascii="仿宋_GB2312" w:hAnsi="宋体" w:eastAsia="仿宋_GB2312"/>
                <w:b w:val="0"/>
                <w:bCs/>
                <w:color w:val="000000" w:themeColor="text1"/>
                <w:sz w:val="24"/>
                <w14:textFill>
                  <w14:solidFill>
                    <w14:schemeClr w14:val="tx1"/>
                  </w14:solidFill>
                </w14:textFill>
              </w:rPr>
              <w:t>若货车的速度比出租车更快一些呢?若出租车的速度更快一些呢?</w:t>
            </w:r>
          </w:p>
          <w:p w14:paraId="17239B91">
            <w:pPr>
              <w:spacing w:line="300" w:lineRule="exact"/>
              <w:rPr>
                <w:rFonts w:hint="eastAsia" w:ascii="仿宋_GB2312" w:hAnsi="宋体" w:eastAsia="仿宋_GB2312"/>
                <w:b/>
                <w:color w:val="000000" w:themeColor="text1"/>
                <w:sz w:val="24"/>
                <w14:textFill>
                  <w14:solidFill>
                    <w14:schemeClr w14:val="tx1"/>
                  </w14:solidFill>
                </w14:textFill>
              </w:rPr>
            </w:pPr>
          </w:p>
          <w:p w14:paraId="01695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03042268">
            <w:pPr>
              <w:spacing w:line="300" w:lineRule="exact"/>
              <w:rPr>
                <w:rFonts w:hint="eastAsia" w:ascii="仿宋_GB2312" w:hAnsi="宋体" w:eastAsia="仿宋_GB2312"/>
                <w:b w:val="0"/>
                <w:bCs/>
                <w:color w:val="000000" w:themeColor="text1"/>
                <w:sz w:val="24"/>
                <w14:textFill>
                  <w14:solidFill>
                    <w14:schemeClr w14:val="tx1"/>
                  </w14:solidFill>
                </w14:textFill>
              </w:rPr>
            </w:pPr>
          </w:p>
          <w:p w14:paraId="5C0E9EB7">
            <w:pPr>
              <w:spacing w:line="300" w:lineRule="exact"/>
              <w:ind w:firstLine="480" w:firstLineChars="200"/>
              <w:rPr>
                <w:rFonts w:hint="eastAsia" w:ascii="仿宋_GB2312" w:hAnsi="宋体" w:eastAsia="仿宋_GB2312"/>
                <w:b w:val="0"/>
                <w:bCs/>
                <w:color w:val="000000" w:themeColor="text1"/>
                <w:sz w:val="24"/>
                <w:lang w:eastAsia="zh-CN"/>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课件展现</w:t>
            </w:r>
            <w:r>
              <w:rPr>
                <w:rFonts w:hint="eastAsia" w:ascii="仿宋_GB2312" w:hAnsi="宋体" w:eastAsia="仿宋_GB2312"/>
                <w:b w:val="0"/>
                <w:bCs/>
                <w:color w:val="000000" w:themeColor="text1"/>
                <w:sz w:val="24"/>
                <w:lang w:val="en-US" w:eastAsia="zh-CN"/>
                <w14:textFill>
                  <w14:solidFill>
                    <w14:schemeClr w14:val="tx1"/>
                  </w14:solidFill>
                </w14:textFill>
              </w:rPr>
              <w:t>打桩机做功</w:t>
            </w:r>
            <w:r>
              <w:rPr>
                <w:rFonts w:hint="eastAsia" w:ascii="仿宋_GB2312" w:hAnsi="宋体" w:eastAsia="仿宋_GB2312"/>
                <w:b w:val="0"/>
                <w:bCs/>
                <w:color w:val="000000" w:themeColor="text1"/>
                <w:sz w:val="24"/>
                <w14:textFill>
                  <w14:solidFill>
                    <w14:schemeClr w14:val="tx1"/>
                  </w14:solidFill>
                </w14:textFill>
              </w:rPr>
              <w:t>的图片，让学生体会感觉，引入重力势能的定义</w:t>
            </w:r>
            <w:r>
              <w:rPr>
                <w:rFonts w:hint="eastAsia" w:ascii="仿宋_GB2312" w:hAnsi="宋体" w:eastAsia="仿宋_GB2312"/>
                <w:b w:val="0"/>
                <w:bCs/>
                <w:color w:val="000000" w:themeColor="text1"/>
                <w:sz w:val="24"/>
                <w:lang w:eastAsia="zh-CN"/>
                <w14:textFill>
                  <w14:solidFill>
                    <w14:schemeClr w14:val="tx1"/>
                  </w14:solidFill>
                </w14:textFill>
              </w:rPr>
              <w:t>。</w:t>
            </w:r>
          </w:p>
          <w:p w14:paraId="7615D893">
            <w:pPr>
              <w:spacing w:line="300" w:lineRule="exact"/>
              <w:ind w:firstLine="480" w:firstLineChars="200"/>
              <w:rPr>
                <w:rFonts w:hint="eastAsia" w:ascii="仿宋_GB2312" w:hAnsi="宋体" w:eastAsia="仿宋_GB2312"/>
                <w:b w:val="0"/>
                <w:bCs/>
                <w:color w:val="000000" w:themeColor="text1"/>
                <w:sz w:val="24"/>
                <w:lang w:eastAsia="zh-CN"/>
                <w14:textFill>
                  <w14:solidFill>
                    <w14:schemeClr w14:val="tx1"/>
                  </w14:solidFill>
                </w14:textFill>
              </w:rPr>
            </w:pPr>
          </w:p>
          <w:p w14:paraId="35FA508B">
            <w:pPr>
              <w:spacing w:line="300" w:lineRule="exact"/>
              <w:ind w:firstLine="482" w:firstLineChars="200"/>
              <w:rPr>
                <w:rFonts w:hint="default" w:ascii="仿宋_GB2312" w:hAnsi="宋体" w:eastAsia="仿宋_GB2312"/>
                <w:b/>
                <w:bCs w:val="0"/>
                <w:color w:val="000000" w:themeColor="text1"/>
                <w:sz w:val="24"/>
                <w:lang w:val="en-US" w:eastAsia="zh-CN"/>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板书：</w:t>
            </w:r>
            <w:r>
              <w:rPr>
                <w:rFonts w:hint="eastAsia" w:ascii="仿宋_GB2312" w:hAnsi="宋体" w:eastAsia="仿宋_GB2312"/>
                <w:b/>
                <w:bCs w:val="0"/>
                <w:color w:val="000000" w:themeColor="text1"/>
                <w:sz w:val="24"/>
                <w14:textFill>
                  <w14:solidFill>
                    <w14:schemeClr w14:val="tx1"/>
                  </w14:solidFill>
                </w14:textFill>
              </w:rPr>
              <w:t>物体由于</w:t>
            </w:r>
            <w:r>
              <w:rPr>
                <w:rFonts w:hint="eastAsia" w:ascii="仿宋_GB2312" w:hAnsi="宋体" w:eastAsia="仿宋_GB2312"/>
                <w:b/>
                <w:bCs w:val="0"/>
                <w:color w:val="000000" w:themeColor="text1"/>
                <w:sz w:val="24"/>
                <w:lang w:val="en-US" w:eastAsia="zh-CN"/>
                <w14:textFill>
                  <w14:solidFill>
                    <w14:schemeClr w14:val="tx1"/>
                  </w14:solidFill>
                </w14:textFill>
              </w:rPr>
              <w:t>处于一定的高度所具有的能叫做重力势能。</w:t>
            </w:r>
          </w:p>
          <w:p w14:paraId="4A89B476">
            <w:pPr>
              <w:spacing w:line="300" w:lineRule="exact"/>
              <w:rPr>
                <w:rFonts w:hint="eastAsia" w:ascii="仿宋_GB2312" w:hAnsi="宋体" w:eastAsia="仿宋_GB2312"/>
                <w:b w:val="0"/>
                <w:bCs/>
                <w:color w:val="000000" w:themeColor="text1"/>
                <w:sz w:val="24"/>
                <w14:textFill>
                  <w14:solidFill>
                    <w14:schemeClr w14:val="tx1"/>
                  </w14:solidFill>
                </w14:textFill>
              </w:rPr>
            </w:pPr>
          </w:p>
          <w:p w14:paraId="4772722F">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引导学生猜测影响重力势能大小的因素。</w:t>
            </w:r>
          </w:p>
          <w:p w14:paraId="1BF6E298">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p>
          <w:p w14:paraId="207592CC">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让学生利用身边的小物品设计试验，要留意实行什么争论方法，怎么比较重力势能的大小。</w:t>
            </w:r>
          </w:p>
          <w:p w14:paraId="7BE4B450">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w:t>
            </w:r>
          </w:p>
          <w:p w14:paraId="40687B36">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多媒体展示图10-15的实验视频。</w:t>
            </w:r>
          </w:p>
          <w:p w14:paraId="1E3B4BF0">
            <w:pPr>
              <w:spacing w:line="300" w:lineRule="exact"/>
              <w:ind w:firstLine="480"/>
              <w:rPr>
                <w:rFonts w:hint="default" w:ascii="仿宋_GB2312" w:hAnsi="宋体" w:eastAsia="仿宋_GB2312"/>
                <w:b w:val="0"/>
                <w:bCs/>
                <w:color w:val="000000" w:themeColor="text1"/>
                <w:sz w:val="24"/>
                <w:lang w:val="en-US" w:eastAsia="zh-CN"/>
                <w14:textFill>
                  <w14:solidFill>
                    <w14:schemeClr w14:val="tx1"/>
                  </w14:solidFill>
                </w14:textFill>
              </w:rPr>
            </w:pPr>
          </w:p>
          <w:p w14:paraId="607D5FDC">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w:t>
            </w:r>
            <w:r>
              <w:rPr>
                <w:rFonts w:hint="eastAsia" w:ascii="仿宋_GB2312" w:hAnsi="宋体" w:eastAsia="仿宋_GB2312"/>
                <w:b w:val="0"/>
                <w:bCs/>
                <w:color w:val="000000" w:themeColor="text1"/>
                <w:sz w:val="24"/>
                <w14:textFill>
                  <w14:solidFill>
                    <w14:schemeClr w14:val="tx1"/>
                  </w14:solidFill>
                </w14:textFill>
              </w:rPr>
              <w:t>巡</w:t>
            </w:r>
            <w:r>
              <w:rPr>
                <w:rFonts w:hint="eastAsia" w:ascii="仿宋_GB2312" w:hAnsi="宋体" w:eastAsia="仿宋_GB2312"/>
                <w:b w:val="0"/>
                <w:bCs/>
                <w:color w:val="000000" w:themeColor="text1"/>
                <w:sz w:val="24"/>
                <w:lang w:val="en-US" w:eastAsia="zh-CN"/>
                <w14:textFill>
                  <w14:solidFill>
                    <w14:schemeClr w14:val="tx1"/>
                  </w14:solidFill>
                </w14:textFill>
              </w:rPr>
              <w:t>回</w:t>
            </w:r>
            <w:r>
              <w:rPr>
                <w:rFonts w:hint="eastAsia" w:ascii="仿宋_GB2312" w:hAnsi="宋体" w:eastAsia="仿宋_GB2312"/>
                <w:b w:val="0"/>
                <w:bCs/>
                <w:color w:val="000000" w:themeColor="text1"/>
                <w:sz w:val="24"/>
                <w14:textFill>
                  <w14:solidFill>
                    <w14:schemeClr w14:val="tx1"/>
                  </w14:solidFill>
                </w14:textFill>
              </w:rPr>
              <w:t>指导。</w:t>
            </w:r>
          </w:p>
          <w:p w14:paraId="190447D4">
            <w:pPr>
              <w:spacing w:line="300" w:lineRule="exact"/>
              <w:rPr>
                <w:rFonts w:hint="eastAsia" w:ascii="仿宋_GB2312" w:hAnsi="宋体" w:eastAsia="仿宋_GB2312"/>
                <w:b w:val="0"/>
                <w:bCs/>
                <w:color w:val="000000" w:themeColor="text1"/>
                <w:sz w:val="24"/>
                <w14:textFill>
                  <w14:solidFill>
                    <w14:schemeClr w14:val="tx1"/>
                  </w14:solidFill>
                </w14:textFill>
              </w:rPr>
            </w:pPr>
          </w:p>
          <w:p w14:paraId="536ABD72">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引发学生对探究结果进展描述，适时鼓励。</w:t>
            </w:r>
          </w:p>
          <w:p w14:paraId="1D14997F">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p>
          <w:p w14:paraId="5C036B89">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4A13CFD6">
            <w:pPr>
              <w:spacing w:line="300" w:lineRule="exact"/>
              <w:ind w:firstLine="482"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板书：物体的重力势能与物体的质量和它所在位置的高度有关。质量相同时，越高的物体具有的重力势能越大。高度相同时，质量越大的物体具有的重力势能越大。</w:t>
            </w:r>
          </w:p>
          <w:p w14:paraId="55078DD7">
            <w:pPr>
              <w:spacing w:line="300" w:lineRule="exact"/>
              <w:rPr>
                <w:rFonts w:hint="eastAsia" w:ascii="仿宋_GB2312" w:hAnsi="宋体" w:eastAsia="仿宋_GB2312"/>
                <w:b w:val="0"/>
                <w:bCs/>
                <w:color w:val="000000" w:themeColor="text1"/>
                <w:sz w:val="24"/>
                <w14:textFill>
                  <w14:solidFill>
                    <w14:schemeClr w14:val="tx1"/>
                  </w14:solidFill>
                </w14:textFill>
              </w:rPr>
            </w:pPr>
          </w:p>
          <w:p w14:paraId="76D425D8">
            <w:pPr>
              <w:spacing w:line="300" w:lineRule="exact"/>
              <w:ind w:firstLine="480" w:firstLineChars="200"/>
              <w:rPr>
                <w:rFonts w:hint="eastAsia" w:ascii="仿宋_GB2312" w:hAnsi="宋体" w:eastAsia="仿宋_GB2312"/>
                <w:b w:val="0"/>
                <w:bCs/>
                <w:color w:val="000000" w:themeColor="text1"/>
                <w:sz w:val="24"/>
                <w:lang w:eastAsia="zh-CN"/>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通过</w:t>
            </w:r>
            <w:r>
              <w:rPr>
                <w:rFonts w:hint="eastAsia" w:ascii="仿宋_GB2312" w:hAnsi="宋体" w:eastAsia="仿宋_GB2312"/>
                <w:b w:val="0"/>
                <w:bCs/>
                <w:color w:val="000000" w:themeColor="text1"/>
                <w:sz w:val="24"/>
                <w:lang w:val="en-US" w:eastAsia="zh-CN"/>
                <w14:textFill>
                  <w14:solidFill>
                    <w14:schemeClr w14:val="tx1"/>
                  </w14:solidFill>
                </w14:textFill>
              </w:rPr>
              <w:t>多媒体</w:t>
            </w:r>
            <w:r>
              <w:rPr>
                <w:rFonts w:hint="eastAsia" w:ascii="仿宋_GB2312" w:hAnsi="宋体" w:eastAsia="仿宋_GB2312"/>
                <w:b w:val="0"/>
                <w:bCs/>
                <w:color w:val="000000" w:themeColor="text1"/>
                <w:sz w:val="24"/>
                <w14:textFill>
                  <w14:solidFill>
                    <w14:schemeClr w14:val="tx1"/>
                  </w14:solidFill>
                </w14:textFill>
              </w:rPr>
              <w:t>向学生介绍高空坠物的</w:t>
            </w:r>
            <w:r>
              <w:rPr>
                <w:rFonts w:hint="eastAsia" w:ascii="仿宋_GB2312" w:hAnsi="宋体" w:eastAsia="仿宋_GB2312"/>
                <w:b w:val="0"/>
                <w:bCs/>
                <w:color w:val="000000" w:themeColor="text1"/>
                <w:sz w:val="24"/>
                <w:lang w:val="en-US" w:eastAsia="zh-CN"/>
                <w14:textFill>
                  <w14:solidFill>
                    <w14:schemeClr w14:val="tx1"/>
                  </w14:solidFill>
                </w14:textFill>
              </w:rPr>
              <w:t>危险</w:t>
            </w:r>
            <w:r>
              <w:rPr>
                <w:rFonts w:hint="eastAsia" w:ascii="仿宋_GB2312" w:hAnsi="宋体" w:eastAsia="仿宋_GB2312"/>
                <w:b w:val="0"/>
                <w:bCs/>
                <w:color w:val="000000" w:themeColor="text1"/>
                <w:sz w:val="24"/>
                <w14:textFill>
                  <w14:solidFill>
                    <w14:schemeClr w14:val="tx1"/>
                  </w14:solidFill>
                </w14:textFill>
              </w:rPr>
              <w:t>，提高学生的安全意识</w:t>
            </w:r>
            <w:r>
              <w:rPr>
                <w:rFonts w:hint="eastAsia" w:ascii="仿宋_GB2312" w:hAnsi="宋体" w:eastAsia="仿宋_GB2312"/>
                <w:b w:val="0"/>
                <w:bCs/>
                <w:color w:val="000000" w:themeColor="text1"/>
                <w:sz w:val="24"/>
                <w:lang w:eastAsia="zh-CN"/>
                <w14:textFill>
                  <w14:solidFill>
                    <w14:schemeClr w14:val="tx1"/>
                  </w14:solidFill>
                </w14:textFill>
              </w:rPr>
              <w:t>。</w:t>
            </w:r>
          </w:p>
          <w:p w14:paraId="5705CD04">
            <w:pPr>
              <w:spacing w:line="300" w:lineRule="exact"/>
              <w:ind w:firstLine="480" w:firstLineChars="200"/>
              <w:rPr>
                <w:rFonts w:hint="eastAsia" w:ascii="仿宋_GB2312" w:hAnsi="宋体" w:eastAsia="仿宋_GB2312"/>
                <w:b w:val="0"/>
                <w:bCs/>
                <w:color w:val="000000" w:themeColor="text1"/>
                <w:sz w:val="24"/>
                <w:lang w:eastAsia="zh-CN"/>
                <w14:textFill>
                  <w14:solidFill>
                    <w14:schemeClr w14:val="tx1"/>
                  </w14:solidFill>
                </w14:textFill>
              </w:rPr>
            </w:pPr>
          </w:p>
          <w:p w14:paraId="57BCF375">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让学生阅读教材</w:t>
            </w:r>
            <w:r>
              <w:rPr>
                <w:rFonts w:hint="eastAsia" w:ascii="仿宋_GB2312" w:hAnsi="宋体" w:eastAsia="仿宋_GB2312"/>
                <w:b w:val="0"/>
                <w:bCs/>
                <w:color w:val="000000" w:themeColor="text1"/>
                <w:sz w:val="24"/>
                <w:lang w:val="en-US" w:eastAsia="zh-CN"/>
                <w14:textFill>
                  <w14:solidFill>
                    <w14:schemeClr w14:val="tx1"/>
                  </w14:solidFill>
                </w14:textFill>
              </w:rPr>
              <w:t>P243</w:t>
            </w:r>
            <w:r>
              <w:rPr>
                <w:rFonts w:hint="eastAsia" w:ascii="仿宋_GB2312" w:hAnsi="宋体" w:eastAsia="仿宋_GB2312"/>
                <w:b w:val="0"/>
                <w:bCs/>
                <w:color w:val="000000" w:themeColor="text1"/>
                <w:sz w:val="24"/>
                <w14:textFill>
                  <w14:solidFill>
                    <w14:schemeClr w14:val="tx1"/>
                  </w14:solidFill>
                </w14:textFill>
              </w:rPr>
              <w:t>，用课件展现具有弹性势能的例子引入弹性势能的定义。</w:t>
            </w:r>
          </w:p>
          <w:p w14:paraId="4AC7419A">
            <w:pPr>
              <w:spacing w:line="300" w:lineRule="exact"/>
              <w:ind w:firstLine="480" w:firstLineChars="200"/>
              <w:rPr>
                <w:rFonts w:hint="eastAsia" w:ascii="仿宋_GB2312" w:hAnsi="宋体" w:eastAsia="仿宋_GB2312"/>
                <w:b w:val="0"/>
                <w:bCs/>
                <w:color w:val="000000" w:themeColor="text1"/>
                <w:sz w:val="24"/>
                <w14:textFill>
                  <w14:solidFill>
                    <w14:schemeClr w14:val="tx1"/>
                  </w14:solidFill>
                </w14:textFill>
              </w:rPr>
            </w:pPr>
          </w:p>
          <w:p w14:paraId="5A407578">
            <w:pPr>
              <w:spacing w:line="300" w:lineRule="exact"/>
              <w:ind w:firstLine="482" w:firstLineChars="200"/>
              <w:rPr>
                <w:rFonts w:hint="eastAsia" w:ascii="仿宋_GB2312" w:hAnsi="宋体" w:eastAsia="仿宋_GB2312"/>
                <w:b/>
                <w:bCs w:val="0"/>
                <w:color w:val="000000" w:themeColor="text1"/>
                <w:sz w:val="24"/>
                <w:lang w:val="en-US" w:eastAsia="zh-CN"/>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板书：物体因发生弹性形变而具有的能叫做弹性势能。</w:t>
            </w:r>
          </w:p>
          <w:p w14:paraId="2061E517">
            <w:pPr>
              <w:spacing w:line="300" w:lineRule="exact"/>
              <w:ind w:firstLine="482" w:firstLineChars="200"/>
              <w:rPr>
                <w:rFonts w:hint="eastAsia" w:ascii="仿宋_GB2312" w:hAnsi="宋体" w:eastAsia="仿宋_GB2312"/>
                <w:b/>
                <w:bCs w:val="0"/>
                <w:color w:val="000000" w:themeColor="text1"/>
                <w:sz w:val="24"/>
                <w:lang w:val="en-US" w:eastAsia="zh-CN"/>
                <w14:textFill>
                  <w14:solidFill>
                    <w14:schemeClr w14:val="tx1"/>
                  </w14:solidFill>
                </w14:textFill>
              </w:rPr>
            </w:pPr>
          </w:p>
          <w:p w14:paraId="6E1F4AB7">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问：弹性势能的大小与哪些因素有关？</w:t>
            </w:r>
          </w:p>
          <w:p w14:paraId="355CD045">
            <w:pPr>
              <w:spacing w:line="300" w:lineRule="exact"/>
              <w:ind w:firstLine="482" w:firstLineChars="200"/>
              <w:rPr>
                <w:rFonts w:hint="default" w:ascii="仿宋_GB2312" w:hAnsi="宋体" w:eastAsia="仿宋_GB2312"/>
                <w:b/>
                <w:bCs w:val="0"/>
                <w:color w:val="000000" w:themeColor="text1"/>
                <w:sz w:val="24"/>
                <w:lang w:val="en-US" w:eastAsia="zh-CN"/>
                <w14:textFill>
                  <w14:solidFill>
                    <w14:schemeClr w14:val="tx1"/>
                  </w14:solidFill>
                </w14:textFill>
              </w:rPr>
            </w:pPr>
          </w:p>
          <w:p w14:paraId="60B2DF4F">
            <w:pPr>
              <w:spacing w:line="300" w:lineRule="exact"/>
              <w:ind w:firstLine="482" w:firstLineChars="200"/>
              <w:rPr>
                <w:rFonts w:hint="eastAsia" w:ascii="仿宋_GB2312" w:hAnsi="宋体" w:eastAsia="仿宋_GB2312"/>
                <w:b/>
                <w:bCs w:val="0"/>
                <w:color w:val="000000" w:themeColor="text1"/>
                <w:sz w:val="24"/>
                <w:lang w:val="en-US" w:eastAsia="zh-CN"/>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板书：人们将重力势能、弹性势能这类能统称为势能。</w:t>
            </w:r>
          </w:p>
          <w:p w14:paraId="797C92B5">
            <w:pPr>
              <w:spacing w:line="300" w:lineRule="exact"/>
              <w:ind w:firstLine="480" w:firstLineChars="200"/>
              <w:rPr>
                <w:rFonts w:hint="eastAsia" w:ascii="仿宋_GB2312" w:hAnsi="宋体" w:eastAsia="仿宋_GB2312"/>
                <w:b w:val="0"/>
                <w:bCs/>
                <w:color w:val="000000" w:themeColor="text1"/>
                <w:sz w:val="24"/>
                <w:lang w:val="en-US" w:eastAsia="zh-CN"/>
                <w14:textFill>
                  <w14:solidFill>
                    <w14:schemeClr w14:val="tx1"/>
                  </w14:solidFill>
                </w14:textFill>
              </w:rPr>
            </w:pPr>
          </w:p>
          <w:p w14:paraId="25A011CA">
            <w:pPr>
              <w:spacing w:line="300" w:lineRule="exact"/>
              <w:ind w:firstLine="480" w:firstLineChars="200"/>
              <w:rPr>
                <w:rFonts w:hint="default" w:ascii="仿宋_GB2312" w:hAnsi="宋体" w:eastAsia="仿宋_GB2312"/>
                <w:b w:val="0"/>
                <w:bCs/>
                <w:color w:val="000000" w:themeColor="text1"/>
                <w:sz w:val="24"/>
                <w:lang w:val="en-US" w:eastAsia="zh-CN"/>
                <w14:textFill>
                  <w14:solidFill>
                    <w14:schemeClr w14:val="tx1"/>
                  </w14:solidFill>
                </w14:textFill>
              </w:rPr>
            </w:pPr>
            <w:r>
              <w:rPr>
                <w:rFonts w:hint="default" w:ascii="仿宋_GB2312" w:hAnsi="宋体" w:eastAsia="仿宋_GB2312"/>
                <w:b w:val="0"/>
                <w:bCs/>
                <w:color w:val="000000" w:themeColor="text1"/>
                <w:sz w:val="24"/>
                <w:lang w:val="en-US" w:eastAsia="zh-CN"/>
                <w14:textFill>
                  <w14:solidFill>
                    <w14:schemeClr w14:val="tx1"/>
                  </w14:solidFill>
                </w14:textFill>
              </w:rPr>
              <w:t>动能、势能等各种能的单位与功的单位相同。在国际单位制中，功的单位是焦(J),能的单位也是焦(J)。</w:t>
            </w:r>
          </w:p>
          <w:p w14:paraId="0BF4DAD2">
            <w:pPr>
              <w:spacing w:line="300" w:lineRule="exact"/>
              <w:rPr>
                <w:rFonts w:hint="eastAsia" w:ascii="仿宋_GB2312" w:hAnsi="宋体" w:eastAsia="仿宋_GB2312"/>
                <w:b w:val="0"/>
                <w:bCs/>
                <w:color w:val="000000" w:themeColor="text1"/>
                <w:sz w:val="24"/>
                <w14:textFill>
                  <w14:solidFill>
                    <w14:schemeClr w14:val="tx1"/>
                  </w14:solidFill>
                </w14:textFill>
              </w:rPr>
            </w:pPr>
          </w:p>
          <w:p w14:paraId="02421216">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5D4534DB">
            <w:pPr>
              <w:widowControl/>
              <w:spacing w:line="300" w:lineRule="exact"/>
              <w:ind w:firstLine="480" w:firstLineChars="200"/>
              <w:jc w:val="left"/>
              <w:rPr>
                <w:rFonts w:hint="eastAsia" w:ascii="仿宋_GB2312" w:eastAsia="仿宋_GB2312" w:hAnsiTheme="minorEastAsia" w:cstheme="minorEastAsia"/>
                <w:color w:val="000000" w:themeColor="text1"/>
                <w:sz w:val="24"/>
                <w14:textFill>
                  <w14:solidFill>
                    <w14:schemeClr w14:val="tx1"/>
                  </w14:solidFill>
                </w14:textFill>
              </w:rPr>
            </w:pPr>
          </w:p>
          <w:p w14:paraId="5ED1EDF4">
            <w:pPr>
              <w:widowControl/>
              <w:spacing w:line="300" w:lineRule="exact"/>
              <w:ind w:firstLine="480" w:firstLineChars="200"/>
              <w:jc w:val="left"/>
              <w:rPr>
                <w:rFonts w:hint="eastAsia" w:ascii="仿宋_GB2312" w:eastAsia="仿宋_GB2312" w:hAnsiTheme="minorEastAsia" w:cstheme="minorEastAsia"/>
                <w:color w:val="000000" w:themeColor="text1"/>
                <w:sz w:val="24"/>
                <w:lang w:val="en-US" w:eastAsia="zh-CN"/>
                <w14:textFill>
                  <w14:solidFill>
                    <w14:schemeClr w14:val="tx1"/>
                  </w14:solidFill>
                </w14:textFill>
              </w:rPr>
            </w:pPr>
            <w:r>
              <w:rPr>
                <w:rFonts w:hint="eastAsia" w:ascii="仿宋_GB2312" w:eastAsia="仿宋_GB2312" w:hAnsiTheme="minorEastAsia" w:cstheme="minorEastAsia"/>
                <w:color w:val="000000" w:themeColor="text1"/>
                <w:sz w:val="24"/>
                <w:lang w:val="en-US" w:eastAsia="zh-CN"/>
                <w14:textFill>
                  <w14:solidFill>
                    <w14:schemeClr w14:val="tx1"/>
                  </w14:solidFill>
                </w14:textFill>
              </w:rPr>
              <w:t>引导学生阅读课本P244。</w:t>
            </w:r>
          </w:p>
          <w:p w14:paraId="411B1EA3">
            <w:pPr>
              <w:widowControl/>
              <w:spacing w:line="300" w:lineRule="exact"/>
              <w:ind w:firstLine="480" w:firstLineChars="200"/>
              <w:jc w:val="left"/>
              <w:rPr>
                <w:rFonts w:hint="default" w:ascii="仿宋_GB2312" w:eastAsia="仿宋_GB2312" w:hAnsiTheme="minorEastAsia" w:cstheme="minorEastAsia"/>
                <w:color w:val="000000" w:themeColor="text1"/>
                <w:sz w:val="24"/>
                <w:lang w:val="en-US" w:eastAsia="zh-CN"/>
                <w14:textFill>
                  <w14:solidFill>
                    <w14:schemeClr w14:val="tx1"/>
                  </w14:solidFill>
                </w14:textFill>
              </w:rPr>
            </w:pPr>
          </w:p>
          <w:p w14:paraId="311DC8AC">
            <w:pPr>
              <w:widowControl/>
              <w:spacing w:line="300" w:lineRule="exact"/>
              <w:ind w:firstLine="480" w:firstLineChars="200"/>
              <w:jc w:val="left"/>
              <w:rPr>
                <w:rFonts w:hint="default" w:ascii="仿宋_GB2312" w:eastAsia="仿宋_GB2312" w:hAnsiTheme="minorEastAsia" w:cstheme="minorEastAsia"/>
                <w:color w:val="000000" w:themeColor="text1"/>
                <w:sz w:val="24"/>
                <w:lang w:val="en-US" w:eastAsia="zh-CN"/>
                <w14:textFill>
                  <w14:solidFill>
                    <w14:schemeClr w14:val="tx1"/>
                  </w14:solidFill>
                </w14:textFill>
              </w:rPr>
            </w:pPr>
            <w:r>
              <w:rPr>
                <w:rFonts w:hint="eastAsia" w:ascii="仿宋_GB2312" w:eastAsia="仿宋_GB2312" w:hAnsiTheme="minorEastAsia" w:cstheme="minorEastAsia"/>
                <w:color w:val="000000" w:themeColor="text1"/>
                <w:sz w:val="24"/>
                <w:lang w:val="en-US" w:eastAsia="zh-CN"/>
                <w14:textFill>
                  <w14:solidFill>
                    <w14:schemeClr w14:val="tx1"/>
                  </w14:solidFill>
                </w14:textFill>
              </w:rPr>
              <w:t>问：物体重力势能的大小是不变的吗？</w:t>
            </w:r>
          </w:p>
          <w:p w14:paraId="15E240C2">
            <w:pPr>
              <w:widowControl/>
              <w:spacing w:line="300" w:lineRule="exact"/>
              <w:ind w:firstLine="480" w:firstLineChars="200"/>
              <w:jc w:val="left"/>
              <w:rPr>
                <w:rStyle w:val="7"/>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79D7D659">
            <w:pPr>
              <w:widowControl/>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392" w:type="dxa"/>
            <w:tcBorders>
              <w:top w:val="single" w:color="auto" w:sz="4" w:space="0"/>
              <w:left w:val="single" w:color="auto" w:sz="4" w:space="0"/>
              <w:bottom w:val="single" w:color="auto" w:sz="4" w:space="0"/>
              <w:right w:val="single" w:color="auto" w:sz="4" w:space="0"/>
            </w:tcBorders>
            <w:vAlign w:val="center"/>
          </w:tcPr>
          <w:p w14:paraId="01406F78">
            <w:pPr>
              <w:spacing w:line="300" w:lineRule="exact"/>
              <w:jc w:val="left"/>
              <w:rPr>
                <w:rFonts w:ascii="仿宋_GB2312" w:hAnsi="宋体" w:eastAsia="仿宋_GB2312"/>
                <w:color w:val="000000" w:themeColor="text1"/>
                <w:sz w:val="24"/>
                <w14:textFill>
                  <w14:solidFill>
                    <w14:schemeClr w14:val="tx1"/>
                  </w14:solidFill>
                </w14:textFill>
              </w:rPr>
            </w:pPr>
          </w:p>
          <w:p w14:paraId="079D41F0">
            <w:pPr>
              <w:spacing w:line="300" w:lineRule="exact"/>
              <w:jc w:val="left"/>
              <w:rPr>
                <w:rFonts w:ascii="仿宋_GB2312" w:hAnsi="宋体" w:eastAsia="仿宋_GB2312"/>
                <w:color w:val="000000" w:themeColor="text1"/>
                <w:sz w:val="24"/>
                <w14:textFill>
                  <w14:solidFill>
                    <w14:schemeClr w14:val="tx1"/>
                  </w14:solidFill>
                </w14:textFill>
              </w:rPr>
            </w:pPr>
          </w:p>
          <w:p w14:paraId="0974BE95">
            <w:pPr>
              <w:spacing w:line="300" w:lineRule="exact"/>
              <w:jc w:val="left"/>
              <w:rPr>
                <w:rFonts w:ascii="仿宋_GB2312" w:hAnsi="宋体" w:eastAsia="仿宋_GB2312"/>
                <w:color w:val="000000" w:themeColor="text1"/>
                <w:sz w:val="24"/>
                <w14:textFill>
                  <w14:solidFill>
                    <w14:schemeClr w14:val="tx1"/>
                  </w14:solidFill>
                </w14:textFill>
              </w:rPr>
            </w:pPr>
          </w:p>
          <w:p w14:paraId="18CED91D">
            <w:pPr>
              <w:spacing w:line="300" w:lineRule="exact"/>
              <w:jc w:val="left"/>
              <w:rPr>
                <w:rFonts w:ascii="仿宋_GB2312" w:hAnsi="宋体" w:eastAsia="仿宋_GB2312"/>
                <w:color w:val="000000" w:themeColor="text1"/>
                <w:sz w:val="24"/>
                <w14:textFill>
                  <w14:solidFill>
                    <w14:schemeClr w14:val="tx1"/>
                  </w14:solidFill>
                </w14:textFill>
              </w:rPr>
            </w:pPr>
          </w:p>
          <w:p w14:paraId="6CF9FA4A">
            <w:pPr>
              <w:spacing w:line="300" w:lineRule="exact"/>
              <w:jc w:val="left"/>
              <w:rPr>
                <w:rFonts w:ascii="仿宋_GB2312" w:hAnsi="宋体" w:eastAsia="仿宋_GB2312"/>
                <w:color w:val="000000" w:themeColor="text1"/>
                <w:sz w:val="24"/>
                <w14:textFill>
                  <w14:solidFill>
                    <w14:schemeClr w14:val="tx1"/>
                  </w14:solidFill>
                </w14:textFill>
              </w:rPr>
            </w:pPr>
          </w:p>
          <w:p w14:paraId="29133781">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学生观看，思考</w:t>
            </w:r>
          </w:p>
          <w:p w14:paraId="6B17B877">
            <w:pPr>
              <w:spacing w:line="300" w:lineRule="exact"/>
              <w:jc w:val="left"/>
              <w:rPr>
                <w:rFonts w:ascii="仿宋_GB2312" w:hAnsi="宋体" w:eastAsia="仿宋_GB2312"/>
                <w:color w:val="000000" w:themeColor="text1"/>
                <w:sz w:val="24"/>
                <w14:textFill>
                  <w14:solidFill>
                    <w14:schemeClr w14:val="tx1"/>
                  </w14:solidFill>
                </w14:textFill>
              </w:rPr>
            </w:pPr>
          </w:p>
          <w:p w14:paraId="5F7D8A09">
            <w:pPr>
              <w:spacing w:line="300" w:lineRule="exact"/>
              <w:jc w:val="left"/>
              <w:rPr>
                <w:rFonts w:ascii="仿宋_GB2312" w:hAnsi="宋体" w:eastAsia="仿宋_GB2312"/>
                <w:color w:val="000000" w:themeColor="text1"/>
                <w:sz w:val="24"/>
                <w14:textFill>
                  <w14:solidFill>
                    <w14:schemeClr w14:val="tx1"/>
                  </w14:solidFill>
                </w14:textFill>
              </w:rPr>
            </w:pPr>
          </w:p>
          <w:p w14:paraId="3274B649">
            <w:pPr>
              <w:spacing w:line="300" w:lineRule="exact"/>
              <w:jc w:val="left"/>
              <w:rPr>
                <w:rFonts w:ascii="仿宋_GB2312" w:hAnsi="宋体" w:eastAsia="仿宋_GB2312"/>
                <w:color w:val="000000" w:themeColor="text1"/>
                <w:sz w:val="24"/>
                <w14:textFill>
                  <w14:solidFill>
                    <w14:schemeClr w14:val="tx1"/>
                  </w14:solidFill>
                </w14:textFill>
              </w:rPr>
            </w:pPr>
          </w:p>
          <w:p w14:paraId="7353D4BA">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思考、回答</w:t>
            </w:r>
          </w:p>
          <w:p w14:paraId="58E10C21">
            <w:pPr>
              <w:spacing w:line="300" w:lineRule="exact"/>
              <w:jc w:val="left"/>
              <w:rPr>
                <w:rFonts w:ascii="仿宋_GB2312" w:hAnsi="宋体" w:eastAsia="仿宋_GB2312"/>
                <w:color w:val="000000" w:themeColor="text1"/>
                <w:sz w:val="24"/>
                <w14:textFill>
                  <w14:solidFill>
                    <w14:schemeClr w14:val="tx1"/>
                  </w14:solidFill>
                </w14:textFill>
              </w:rPr>
            </w:pPr>
          </w:p>
          <w:p w14:paraId="0289BB2D">
            <w:pPr>
              <w:spacing w:line="300" w:lineRule="exact"/>
              <w:jc w:val="left"/>
              <w:rPr>
                <w:rFonts w:ascii="仿宋_GB2312" w:hAnsi="宋体" w:eastAsia="仿宋_GB2312"/>
                <w:color w:val="000000" w:themeColor="text1"/>
                <w:sz w:val="24"/>
                <w14:textFill>
                  <w14:solidFill>
                    <w14:schemeClr w14:val="tx1"/>
                  </w14:solidFill>
                </w14:textFill>
              </w:rPr>
            </w:pPr>
          </w:p>
          <w:p w14:paraId="0C9ED202">
            <w:pPr>
              <w:spacing w:line="300" w:lineRule="exact"/>
              <w:jc w:val="left"/>
              <w:rPr>
                <w:rFonts w:ascii="仿宋_GB2312" w:hAnsi="宋体" w:eastAsia="仿宋_GB2312"/>
                <w:color w:val="000000" w:themeColor="text1"/>
                <w:sz w:val="24"/>
                <w14:textFill>
                  <w14:solidFill>
                    <w14:schemeClr w14:val="tx1"/>
                  </w14:solidFill>
                </w14:textFill>
              </w:rPr>
            </w:pPr>
          </w:p>
          <w:p w14:paraId="197FCFC2">
            <w:pPr>
              <w:spacing w:line="300" w:lineRule="exact"/>
              <w:jc w:val="left"/>
              <w:rPr>
                <w:rFonts w:ascii="仿宋_GB2312" w:hAnsi="宋体" w:eastAsia="仿宋_GB2312"/>
                <w:color w:val="000000" w:themeColor="text1"/>
                <w:sz w:val="24"/>
                <w14:textFill>
                  <w14:solidFill>
                    <w14:schemeClr w14:val="tx1"/>
                  </w14:solidFill>
                </w14:textFill>
              </w:rPr>
            </w:pPr>
          </w:p>
          <w:p w14:paraId="29CE7D18">
            <w:pPr>
              <w:spacing w:line="300" w:lineRule="exact"/>
              <w:jc w:val="left"/>
              <w:rPr>
                <w:rFonts w:ascii="仿宋_GB2312" w:hAnsi="宋体" w:eastAsia="仿宋_GB2312"/>
                <w:color w:val="000000" w:themeColor="text1"/>
                <w:sz w:val="24"/>
                <w14:textFill>
                  <w14:solidFill>
                    <w14:schemeClr w14:val="tx1"/>
                  </w14:solidFill>
                </w14:textFill>
              </w:rPr>
            </w:pPr>
          </w:p>
          <w:p w14:paraId="778941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A7F6209">
            <w:pPr>
              <w:spacing w:line="300" w:lineRule="exact"/>
              <w:jc w:val="left"/>
              <w:rPr>
                <w:rFonts w:ascii="仿宋_GB2312" w:hAnsi="宋体" w:eastAsia="仿宋_GB2312"/>
                <w:color w:val="000000" w:themeColor="text1"/>
                <w:sz w:val="24"/>
                <w14:textFill>
                  <w14:solidFill>
                    <w14:schemeClr w14:val="tx1"/>
                  </w14:solidFill>
                </w14:textFill>
              </w:rPr>
            </w:pPr>
          </w:p>
          <w:p w14:paraId="7300E8C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2EF0F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6BCC6A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1EDF823">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观看图片，找出共同点</w:t>
            </w:r>
          </w:p>
          <w:p w14:paraId="23356CB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E0F5C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F029750">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对这些具有能量的现象进展总结，并从生活中找出类似的现象</w:t>
            </w:r>
          </w:p>
          <w:p w14:paraId="5B5883E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16CB9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B53B9A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E01266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8FA4E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B1D8912">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设计实验</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lang w:val="en-US" w:eastAsia="zh-CN"/>
                <w14:textFill>
                  <w14:solidFill>
                    <w14:schemeClr w14:val="tx1"/>
                  </w14:solidFill>
                </w14:textFill>
              </w:rPr>
              <w:t>分组动手实验</w:t>
            </w:r>
          </w:p>
          <w:p w14:paraId="0BBB403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FEA117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4D4DA5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C45831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FA7C9B6">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小组讨论，总结。</w:t>
            </w:r>
          </w:p>
          <w:p w14:paraId="0D86F6A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A26FBE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F1D0B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612E0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F6547E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10BE30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CD409B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FC953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5470C0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22F17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7E962B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CB9B8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0CE9C6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251E33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56C97D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42ABDE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C0652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77061E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498904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435F9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DB547C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77C98F9">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学生阅读课本，讨论后回答</w:t>
            </w:r>
          </w:p>
          <w:p w14:paraId="7087CFF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1E9226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DAED0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48B714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AFE78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8C55E6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301420">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学生结合动能知识思考、回答</w:t>
            </w:r>
          </w:p>
          <w:p w14:paraId="1B0EA5D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555EC5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4BCC3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89A364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5C899A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3E2543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CE825F">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在老师的引导下分别分析得出高处的物体具有做功的本领，从而认识重力势能</w:t>
            </w:r>
          </w:p>
          <w:p w14:paraId="19A37B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5DD04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113C6B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C6FD31">
            <w:pPr>
              <w:spacing w:line="300" w:lineRule="exact"/>
              <w:jc w:val="left"/>
              <w:rPr>
                <w:rFonts w:hint="eastAsia" w:ascii="仿宋_GB2312" w:hAnsi="宋体" w:eastAsia="仿宋_GB2312"/>
                <w:b w:val="0"/>
                <w:bCs/>
                <w:color w:val="000000" w:themeColor="text1"/>
                <w:sz w:val="24"/>
                <w14:textFill>
                  <w14:solidFill>
                    <w14:schemeClr w14:val="tx1"/>
                  </w14:solidFill>
                </w14:textFill>
              </w:rPr>
            </w:pPr>
          </w:p>
          <w:p w14:paraId="2FE1263B">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val="0"/>
                <w:bCs/>
                <w:color w:val="000000" w:themeColor="text1"/>
                <w:sz w:val="24"/>
                <w14:textFill>
                  <w14:solidFill>
                    <w14:schemeClr w14:val="tx1"/>
                  </w14:solidFill>
                </w14:textFill>
              </w:rPr>
              <w:t>说出实验的方法和思路</w:t>
            </w:r>
          </w:p>
          <w:p w14:paraId="35717F3A">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p>
          <w:p w14:paraId="0DBE173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AF029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436D395">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两组学生分别结合探究的问题边说边演示实验的过程，并展示出探究的结果</w:t>
            </w:r>
          </w:p>
          <w:p w14:paraId="42811C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2282C5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B97380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B0119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838C9A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A9D1B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E52B8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148262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F47B7A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31DAB6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7BAB1D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5C9E1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32E904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840ADCB">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4C549AC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6A09CBFA">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90E09F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7B792F9">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295DFD2">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阅读教材，举手回答</w:t>
            </w:r>
          </w:p>
          <w:p w14:paraId="4DD1E82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8075C8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C72F5D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CDA17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B6A6E5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9275B4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74BB7A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C24F19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7B80FA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46852C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DE779B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1E89D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155714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小组讨论，回答</w:t>
            </w:r>
          </w:p>
          <w:p w14:paraId="4D62F9F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7EB12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2F001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E45BF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5D69B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D60A7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C84158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BF31D7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E1779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F1647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D60C0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BA23B1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2FD59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7E818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DFFE4E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1AE02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1FCCAC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F79F96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E94BDE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29A723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184B20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97C11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72CCBF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D6C54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481" w:type="dxa"/>
            <w:tcBorders>
              <w:top w:val="single" w:color="auto" w:sz="4" w:space="0"/>
              <w:left w:val="single" w:color="auto" w:sz="4" w:space="0"/>
              <w:bottom w:val="single" w:color="auto" w:sz="4" w:space="0"/>
              <w:right w:val="single" w:color="auto" w:sz="4" w:space="0"/>
            </w:tcBorders>
            <w:vAlign w:val="center"/>
          </w:tcPr>
          <w:p w14:paraId="7F3B379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63965DE">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从生活走向物理，用实例，从功和能的 关系引入能 量的概念 ， 从而将</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能量”这一抽象的 概念具体化</w:t>
            </w:r>
          </w:p>
          <w:p w14:paraId="4432545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B3F006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7FD234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F06FD1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A6A656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CE9C9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093E51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2335F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BFC13F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B2D72D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0BE8F9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76D6D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9927CE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36FED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99C7B4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BD314E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23DF0B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976D08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163C0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89D6D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803905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B4005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DF6ED1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566F3F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64B0B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9FA667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1616EC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39B316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BD9F36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43020A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5BAB1A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0F341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C5ED65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F0CED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EBD4F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244632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58FB8C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9231B9F">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运用“控制变量法” 操作实验，探究多因素问题，培养</w:t>
            </w:r>
          </w:p>
          <w:p w14:paraId="0B5BD2A7">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学生科学探究及归纳总结的能力</w:t>
            </w:r>
          </w:p>
          <w:p w14:paraId="06AFB7E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6FDDBB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795513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08E724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C20C00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1FCAE4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59BDD4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BA9D55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D3C68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45D314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8F0814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09F1B7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42C7FB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2A5D70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20EBC6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B74449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2911C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5486F3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D05A7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834C08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4634F3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45D962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4035C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D7B306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70052F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075679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92FDF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512CA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773867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F6E24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7D9CA91">
            <w:pPr>
              <w:spacing w:line="300" w:lineRule="exact"/>
              <w:jc w:val="left"/>
              <w:rPr>
                <w:rFonts w:hint="eastAsia" w:ascii="仿宋_GB2312" w:hAnsi="宋体" w:eastAsia="仿宋_GB2312"/>
                <w:color w:val="000000" w:themeColor="text1"/>
                <w:sz w:val="24"/>
                <w14:textFill>
                  <w14:solidFill>
                    <w14:schemeClr w14:val="tx1"/>
                  </w14:solidFill>
                </w14:textFill>
              </w:rPr>
            </w:pPr>
            <w:bookmarkStart w:id="0" w:name="_GoBack"/>
            <w:bookmarkEnd w:id="0"/>
            <w:r>
              <w:rPr>
                <w:rFonts w:hint="eastAsia" w:ascii="仿宋_GB2312" w:hAnsi="宋体" w:eastAsia="仿宋_GB2312"/>
                <w:color w:val="000000" w:themeColor="text1"/>
                <w:sz w:val="24"/>
                <w14:textFill>
                  <w14:solidFill>
                    <w14:schemeClr w14:val="tx1"/>
                  </w14:solidFill>
                </w14:textFill>
              </w:rPr>
              <w:t>同样是以能做功的物体具有能量的思想为基础，通过</w:t>
            </w:r>
          </w:p>
          <w:p w14:paraId="5EE7A93D">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列举事例让学生认识重力势能</w:t>
            </w:r>
          </w:p>
          <w:p w14:paraId="42FAFE2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F22528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D813F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129144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871CAA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4F36E1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E3701B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719965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4A0187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7540A0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A8B6E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5A7295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E31F7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696917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0A085C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32319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C957A3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F4623B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1E6757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06CBF8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1D413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339569">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能从能量的视角解释高空坠物的危险，有进行科学普</w:t>
            </w:r>
          </w:p>
          <w:p w14:paraId="3AF13725">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及、践行安全生活的责任感与行为</w:t>
            </w:r>
          </w:p>
          <w:p w14:paraId="1675590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DFE6E7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153529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64B3A4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DC7369E">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7140B4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BE08D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A438B1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2ED744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033182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B40316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E5969D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AA7E5A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22A2E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FEC259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2D634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6F3D16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56F90E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EFCDA7F">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学以致用，培养学生运用知识解决身边的问题</w:t>
            </w:r>
          </w:p>
          <w:p w14:paraId="7C902A63">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FAC9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17D6B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EBFFBB">
            <w:pPr>
              <w:spacing w:line="300" w:lineRule="exact"/>
              <w:jc w:val="left"/>
              <w:rPr>
                <w:rFonts w:ascii="仿宋_GB2312" w:hAnsi="宋体" w:eastAsia="仿宋_GB2312"/>
                <w:color w:val="000000" w:themeColor="text1"/>
                <w:sz w:val="24"/>
                <w14:textFill>
                  <w14:solidFill>
                    <w14:schemeClr w14:val="tx1"/>
                  </w14:solidFill>
                </w14:textFill>
              </w:rPr>
            </w:pPr>
          </w:p>
          <w:p w14:paraId="7DCEC16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5C30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65B8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E83234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501F3B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09193E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2E5D31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9EDA86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181132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CBABD5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B1BEE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99B91B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6AF9DF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03A3E8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1F8FA6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8BDAFD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22B519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A14232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A736E8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E67DE5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C1A8F3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F07CAD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408F99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71539D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DA93DF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CC86FA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BB5746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219187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2A9EA8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5348B3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EFA7EEF">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B69D64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FE90BF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455CA4AA">
      <w:pPr>
        <w:jc w:val="center"/>
      </w:pPr>
    </w:p>
    <w:p w14:paraId="57B14C75">
      <w:pPr>
        <w:jc w:val="center"/>
      </w:pPr>
    </w:p>
    <w:p w14:paraId="176017A8">
      <w:pPr>
        <w:jc w:val="center"/>
      </w:pPr>
    </w:p>
    <w:p w14:paraId="10495B44">
      <w:pPr>
        <w:jc w:val="center"/>
      </w:pPr>
    </w:p>
    <w:p w14:paraId="688FEAFE">
      <w:pPr>
        <w:jc w:val="center"/>
      </w:pPr>
    </w:p>
    <w:p w14:paraId="436AA386">
      <w:pPr>
        <w:jc w:val="center"/>
      </w:pPr>
    </w:p>
    <w:p w14:paraId="31FA5DB7">
      <w:pPr>
        <w:jc w:val="center"/>
      </w:pPr>
    </w:p>
    <w:p w14:paraId="6CD5FBBD">
      <w:pPr>
        <w:jc w:val="center"/>
      </w:pPr>
    </w:p>
    <w:p w14:paraId="45F72964">
      <w:pPr>
        <w:jc w:val="center"/>
      </w:pPr>
    </w:p>
    <w:p w14:paraId="584D0625">
      <w:pPr>
        <w:jc w:val="center"/>
      </w:pPr>
    </w:p>
    <w:p w14:paraId="5508CC9B">
      <w:pPr>
        <w:jc w:val="center"/>
      </w:pPr>
    </w:p>
    <w:p w14:paraId="35278409">
      <w:pPr>
        <w:jc w:val="center"/>
      </w:pPr>
    </w:p>
    <w:p w14:paraId="0F860B1C">
      <w:pPr>
        <w:jc w:val="center"/>
      </w:pPr>
    </w:p>
    <w:p w14:paraId="19126525">
      <w:pPr>
        <w:jc w:val="center"/>
      </w:pPr>
    </w:p>
    <w:p w14:paraId="320A3431">
      <w:pPr>
        <w:jc w:val="center"/>
      </w:pPr>
    </w:p>
    <w:p w14:paraId="7E85A698">
      <w:pPr>
        <w:jc w:val="center"/>
      </w:pPr>
    </w:p>
    <w:p w14:paraId="0BB741D0">
      <w:pPr>
        <w:jc w:val="center"/>
      </w:pPr>
    </w:p>
    <w:p w14:paraId="58A457D9">
      <w:pPr>
        <w:jc w:val="center"/>
      </w:pPr>
    </w:p>
    <w:p w14:paraId="14A8E070">
      <w:pPr>
        <w:jc w:val="center"/>
      </w:pPr>
    </w:p>
    <w:p w14:paraId="38B13679">
      <w:pPr>
        <w:jc w:val="center"/>
      </w:pPr>
    </w:p>
    <w:p w14:paraId="37F1E129">
      <w:pPr>
        <w:jc w:val="center"/>
      </w:pPr>
    </w:p>
    <w:p w14:paraId="447EB99E">
      <w:pPr>
        <w:jc w:val="center"/>
      </w:pPr>
    </w:p>
    <w:p w14:paraId="07C76525">
      <w:pPr>
        <w:jc w:val="center"/>
      </w:pPr>
    </w:p>
    <w:p w14:paraId="18127167">
      <w:pPr>
        <w:jc w:val="center"/>
      </w:pPr>
    </w:p>
    <w:p w14:paraId="5245B109">
      <w:pPr>
        <w:jc w:val="center"/>
      </w:pPr>
    </w:p>
    <w:p w14:paraId="11E4BE04">
      <w:pPr>
        <w:jc w:val="center"/>
      </w:pPr>
    </w:p>
    <w:p w14:paraId="2CBCAB39">
      <w:pPr>
        <w:jc w:val="center"/>
      </w:pPr>
    </w:p>
    <w:p w14:paraId="1BC715BF">
      <w:pPr>
        <w:jc w:val="center"/>
      </w:pPr>
    </w:p>
    <w:p w14:paraId="682B0DBB">
      <w:pPr>
        <w:jc w:val="center"/>
      </w:pPr>
    </w:p>
    <w:p w14:paraId="08677F1A">
      <w:pPr>
        <w:jc w:val="center"/>
      </w:pPr>
    </w:p>
    <w:p w14:paraId="042AFB26">
      <w:pPr>
        <w:jc w:val="center"/>
      </w:pPr>
    </w:p>
    <w:p w14:paraId="596E5464">
      <w:pPr>
        <w:jc w:val="center"/>
      </w:pPr>
    </w:p>
    <w:p w14:paraId="57CA50DE">
      <w:pPr>
        <w:jc w:val="center"/>
      </w:pPr>
    </w:p>
    <w:p w14:paraId="3DB5335B">
      <w:pPr>
        <w:jc w:val="center"/>
      </w:pPr>
    </w:p>
    <w:p w14:paraId="4A918545"/>
    <w:p w14:paraId="5E7D6F18"/>
    <w:p w14:paraId="437CC029"/>
    <w:p w14:paraId="23E84E2B">
      <w:pPr>
        <w:tabs>
          <w:tab w:val="left" w:pos="1773"/>
        </w:tabs>
        <w:jc w:val="left"/>
      </w:pPr>
    </w:p>
    <w:p w14:paraId="5F6B63C7">
      <w:pPr>
        <w:tabs>
          <w:tab w:val="left" w:pos="1773"/>
        </w:tabs>
        <w:jc w:val="left"/>
      </w:pPr>
    </w:p>
    <w:p w14:paraId="5C0E6AE5">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2DDC0CB2"/>
    <w:rsid w:val="002719B3"/>
    <w:rsid w:val="00383032"/>
    <w:rsid w:val="005B0131"/>
    <w:rsid w:val="0065040C"/>
    <w:rsid w:val="00776648"/>
    <w:rsid w:val="00A73404"/>
    <w:rsid w:val="00B010B9"/>
    <w:rsid w:val="00B4666A"/>
    <w:rsid w:val="00D2272E"/>
    <w:rsid w:val="018A3AE5"/>
    <w:rsid w:val="025E6589"/>
    <w:rsid w:val="05737123"/>
    <w:rsid w:val="0A3B7763"/>
    <w:rsid w:val="0B6D6042"/>
    <w:rsid w:val="0B955598"/>
    <w:rsid w:val="0CBB2DDD"/>
    <w:rsid w:val="0D354DA4"/>
    <w:rsid w:val="0DDF0D4D"/>
    <w:rsid w:val="0F2F360E"/>
    <w:rsid w:val="114101DB"/>
    <w:rsid w:val="1181633F"/>
    <w:rsid w:val="14E32ED1"/>
    <w:rsid w:val="19313FE4"/>
    <w:rsid w:val="1B2C3630"/>
    <w:rsid w:val="1D7C3EC2"/>
    <w:rsid w:val="1EC5360D"/>
    <w:rsid w:val="210A7A37"/>
    <w:rsid w:val="22E9024C"/>
    <w:rsid w:val="249064A5"/>
    <w:rsid w:val="26761D5F"/>
    <w:rsid w:val="26797B39"/>
    <w:rsid w:val="28044076"/>
    <w:rsid w:val="29373393"/>
    <w:rsid w:val="29D12335"/>
    <w:rsid w:val="2B065713"/>
    <w:rsid w:val="2D3571CF"/>
    <w:rsid w:val="2DDC0CB2"/>
    <w:rsid w:val="306929CC"/>
    <w:rsid w:val="31A03FB8"/>
    <w:rsid w:val="31D82201"/>
    <w:rsid w:val="362A675A"/>
    <w:rsid w:val="370276D6"/>
    <w:rsid w:val="37C01999"/>
    <w:rsid w:val="39E6440A"/>
    <w:rsid w:val="39F42BFC"/>
    <w:rsid w:val="3AA64BD0"/>
    <w:rsid w:val="3D2263DC"/>
    <w:rsid w:val="3EB03599"/>
    <w:rsid w:val="3F7E5908"/>
    <w:rsid w:val="40642868"/>
    <w:rsid w:val="41792343"/>
    <w:rsid w:val="41896C23"/>
    <w:rsid w:val="42462B6D"/>
    <w:rsid w:val="426B6130"/>
    <w:rsid w:val="42DE2DA6"/>
    <w:rsid w:val="44ED3CA5"/>
    <w:rsid w:val="45320C5B"/>
    <w:rsid w:val="465F404D"/>
    <w:rsid w:val="4C4874E2"/>
    <w:rsid w:val="4CAA3A43"/>
    <w:rsid w:val="50C17863"/>
    <w:rsid w:val="51651AFA"/>
    <w:rsid w:val="54C33C51"/>
    <w:rsid w:val="550D12C8"/>
    <w:rsid w:val="5596306C"/>
    <w:rsid w:val="56A33C92"/>
    <w:rsid w:val="570B46DA"/>
    <w:rsid w:val="57511940"/>
    <w:rsid w:val="593E7CA2"/>
    <w:rsid w:val="596040BD"/>
    <w:rsid w:val="59710803"/>
    <w:rsid w:val="5CBF734C"/>
    <w:rsid w:val="5CCC3817"/>
    <w:rsid w:val="5EAF519E"/>
    <w:rsid w:val="663546CC"/>
    <w:rsid w:val="67BC1D4E"/>
    <w:rsid w:val="68FD36D6"/>
    <w:rsid w:val="6A2A562E"/>
    <w:rsid w:val="6B6F4633"/>
    <w:rsid w:val="723839D1"/>
    <w:rsid w:val="73FC27DC"/>
    <w:rsid w:val="754825D6"/>
    <w:rsid w:val="78DB325B"/>
    <w:rsid w:val="7947274B"/>
    <w:rsid w:val="7B7B1D2B"/>
    <w:rsid w:val="7DBB1012"/>
    <w:rsid w:val="7F2B5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Emphasis"/>
    <w:basedOn w:val="6"/>
    <w:qFormat/>
    <w:uiPriority w:val="0"/>
    <w:rPr>
      <w:i/>
    </w:r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1237</Words>
  <Characters>1264</Characters>
  <Lines>14</Lines>
  <Paragraphs>29</Paragraphs>
  <TotalTime>21</TotalTime>
  <ScaleCrop>false</ScaleCrop>
  <LinksUpToDate>false</LinksUpToDate>
  <CharactersWithSpaces>1268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金铭</cp:lastModifiedBy>
  <dcterms:modified xsi:type="dcterms:W3CDTF">2024-12-24T07:33:24Z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52C0F80262FC49B1AD3B9F301D788DC4_11</vt:lpwstr>
  </property>
</Properties>
</file>